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9.wmf" ContentType="image/x-wmf"/>
  <Override PartName="/word/media/image8.wmf" ContentType="image/x-wmf"/>
  <Override PartName="/word/media/image7.wmf" ContentType="image/x-wmf"/>
  <Override PartName="/word/media/image6.wmf" ContentType="image/x-wmf"/>
  <Override PartName="/word/media/image5.wmf" ContentType="image/x-wmf"/>
  <Override PartName="/word/media/image4.wmf" ContentType="image/x-wmf"/>
  <Override PartName="/word/media/image3.wmf" ContentType="image/x-wmf"/>
  <Override PartName="/word/media/image2.wmf" ContentType="image/x-wmf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Государственное бюджетное образовательное учреждение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среднего профессионального образования 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Ставропольского края 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«Кисловодский медицинский колледж»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righ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Утверждено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righ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на заседании методического совета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righ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протокол №_______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right"/>
      </w:pPr>
      <w:r>
        <w:rPr>
          <w:color w:val="000000"/>
          <w:sz w:val="28"/>
          <w:szCs w:val="28"/>
        </w:rPr>
        <w:t>«__»_________2016 г.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righ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____________________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center"/>
        <w:rPr>
          <w:sz w:val="28"/>
          <w:b/>
          <w:sz w:val="28"/>
          <w:b/>
          <w:szCs w:val="28"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Методическая разработка для студентов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center"/>
        <w:rPr>
          <w:sz w:val="28"/>
          <w:b/>
          <w:sz w:val="28"/>
          <w:b/>
          <w:szCs w:val="28"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по теме: </w:t>
      </w:r>
      <w:bookmarkStart w:id="0" w:name="__DdeLink__1116_1373358492"/>
      <w:bookmarkEnd w:id="0"/>
      <w:r>
        <w:rPr>
          <w:b/>
          <w:bCs/>
          <w:color w:val="000000"/>
          <w:sz w:val="28"/>
          <w:szCs w:val="28"/>
        </w:rPr>
        <w:t>«Воздействие на организм сестры физической нагрузки. Профилактика заболеваний связанных с физической нагрузки»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center"/>
      </w:pPr>
      <w:r>
        <w:rPr>
          <w:color w:val="000000"/>
          <w:sz w:val="28"/>
          <w:szCs w:val="28"/>
        </w:rPr>
        <w:t>МДК «Безопасная среда пациента и персонала»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ПМ 04, </w:t>
      </w:r>
      <w:r>
        <w:rPr>
          <w:color w:val="000000"/>
          <w:sz w:val="28"/>
          <w:szCs w:val="28"/>
        </w:rPr>
        <w:t>ПМ 05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Выполнение работ по одной или нескольким специальностям рабочих и должностям служащих «Младшая медицинская сестра по уходу за больными»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для специальностей: 34.02.01. Сестринское дело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31.02.01. Лечебное дело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center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31.02.02. Акушерское дело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</w:pPr>
      <w:r>
        <w:rPr>
          <w:color w:val="000000"/>
          <w:sz w:val="28"/>
          <w:szCs w:val="28"/>
        </w:rPr>
        <w:t>Согласовано</w:t>
        <w:tab/>
        <w:tab/>
        <w:tab/>
        <w:tab/>
        <w:tab/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</w:pPr>
      <w:r>
        <w:rPr>
          <w:color w:val="000000"/>
          <w:sz w:val="28"/>
          <w:szCs w:val="28"/>
        </w:rPr>
        <w:t>Методист   Другова Е.Н.</w:t>
        <w:tab/>
        <w:tab/>
        <w:t>Рассмотрено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</w:pPr>
      <w:r>
        <w:rPr>
          <w:color w:val="000000"/>
          <w:sz w:val="28"/>
          <w:szCs w:val="28"/>
        </w:rPr>
        <w:tab/>
        <w:t>«__»_____________2016 г</w:t>
        <w:tab/>
        <w:tab/>
        <w:t>на заседании ЦМК № 3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</w:pPr>
      <w:r>
        <w:rPr>
          <w:color w:val="000000"/>
          <w:sz w:val="28"/>
          <w:szCs w:val="28"/>
        </w:rPr>
        <w:tab/>
        <w:tab/>
        <w:tab/>
        <w:tab/>
        <w:tab/>
        <w:tab/>
        <w:tab/>
        <w:t>протокол    ___от__________2016г.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</w:pPr>
      <w:r>
        <w:rPr>
          <w:color w:val="000000"/>
          <w:sz w:val="28"/>
          <w:szCs w:val="28"/>
        </w:rPr>
        <w:tab/>
        <w:tab/>
        <w:tab/>
        <w:tab/>
        <w:tab/>
        <w:tab/>
        <w:tab/>
        <w:t>Председатель ЦМК № 3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</w:pPr>
      <w:r>
        <w:rPr>
          <w:color w:val="000000"/>
          <w:sz w:val="28"/>
          <w:szCs w:val="28"/>
        </w:rPr>
        <w:tab/>
        <w:tab/>
        <w:tab/>
        <w:tab/>
        <w:tab/>
        <w:tab/>
        <w:tab/>
        <w:t>______________________________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right"/>
      </w:pPr>
      <w:r>
        <w:rPr>
          <w:color w:val="000000"/>
          <w:sz w:val="28"/>
          <w:szCs w:val="28"/>
        </w:rPr>
        <w:t>Выполнила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right"/>
      </w:pPr>
      <w:r>
        <w:rPr>
          <w:color w:val="000000"/>
          <w:sz w:val="28"/>
          <w:szCs w:val="28"/>
        </w:rPr>
        <w:t>преподаватель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right"/>
      </w:pPr>
      <w:r>
        <w:rPr>
          <w:color w:val="000000"/>
          <w:sz w:val="28"/>
          <w:szCs w:val="28"/>
        </w:rPr>
        <w:t>Дьяченко О.В.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  <w:jc w:val="right"/>
      </w:pPr>
      <w:r>
        <w:rPr>
          <w:color w:val="000000"/>
          <w:sz w:val="28"/>
          <w:szCs w:val="28"/>
        </w:rPr>
        <w:t>____________________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ind w:firstLine="709"/>
      </w:pP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  <w:t>«___»______________2016 г.</w:t>
        <w:tab/>
      </w:r>
      <w:r>
        <w:br w:type="page"/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</w:pPr>
      <w:r>
        <w:rPr>
          <w:b/>
          <w:bCs/>
          <w:color w:val="000000"/>
          <w:sz w:val="28"/>
          <w:szCs w:val="28"/>
        </w:rPr>
        <w:t>Рецензия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1014" w:leader="none"/>
        </w:tabs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Методическая разработка предназначена для студентов по теме: «Биомеханика тела».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 xml:space="preserve">Цели и </w:t>
      </w: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 xml:space="preserve">задачи </w:t>
      </w:r>
      <w:r>
        <w:rPr>
          <w:rFonts w:cs="Times New Roman" w:ascii="Times New Roman" w:hAnsi="Times New Roman"/>
          <w:color w:val="FF00CC"/>
          <w:sz w:val="28"/>
          <w:szCs w:val="28"/>
          <w:shd w:fill="FFFFFF" w:val="clear"/>
          <w:lang w:eastAsia="ru-RU"/>
        </w:rPr>
        <w:t>практического занятия</w:t>
      </w:r>
      <w:r>
        <w:rPr>
          <w:rFonts w:cs="Times New Roman" w:ascii="Times New Roman" w:hAnsi="Times New Roman"/>
          <w:color w:val="FF00CC"/>
          <w:sz w:val="28"/>
          <w:szCs w:val="28"/>
          <w:lang w:eastAsia="ru-RU"/>
        </w:rPr>
        <w:t xml:space="preserve"> полность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ю соответствуют требованиям Федерального государственного образовательного стандарта. </w:t>
      </w: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Структ</w:t>
      </w:r>
      <w:r>
        <w:rPr>
          <w:rFonts w:cs="Times New Roman" w:ascii="Times New Roman" w:hAnsi="Times New Roman"/>
          <w:color w:val="FF00CC"/>
          <w:sz w:val="28"/>
          <w:szCs w:val="28"/>
          <w:shd w:fill="FFFFFF" w:val="clear"/>
          <w:lang w:eastAsia="ru-RU"/>
        </w:rPr>
        <w:t>ура занятия включает в себя все элементы образовательного процесса:</w:t>
      </w:r>
      <w:r>
        <w:rPr>
          <w:rFonts w:cs="Times New Roman" w:ascii="Times New Roman" w:hAnsi="Times New Roman"/>
          <w:color w:val="FF00CC"/>
          <w:sz w:val="28"/>
          <w:szCs w:val="28"/>
          <w:shd w:fill="FFFF00" w:val="clear"/>
          <w:lang w:eastAsia="ru-RU"/>
        </w:rPr>
        <w:t xml:space="preserve"> </w:t>
      </w:r>
      <w:r>
        <w:rPr>
          <w:rFonts w:cs="Times New Roman" w:ascii="Times New Roman" w:hAnsi="Times New Roman"/>
          <w:color w:val="FF00CC"/>
          <w:sz w:val="28"/>
          <w:szCs w:val="28"/>
          <w:shd w:fill="FFFFFF" w:val="clear"/>
          <w:lang w:eastAsia="ru-RU"/>
        </w:rPr>
        <w:t>контроль  уровня знаний, отработку и закрепление полученных навыков,</w:t>
      </w:r>
      <w:r>
        <w:rPr>
          <w:rFonts w:cs="Times New Roman" w:ascii="Times New Roman" w:hAnsi="Times New Roman"/>
          <w:color w:val="FF00CC"/>
          <w:sz w:val="28"/>
          <w:szCs w:val="28"/>
          <w:shd w:fill="FFFF00" w:val="clear"/>
          <w:lang w:eastAsia="ru-RU"/>
        </w:rPr>
        <w:t xml:space="preserve"> </w:t>
      </w:r>
      <w:r>
        <w:rPr>
          <w:rFonts w:cs="Times New Roman" w:ascii="Times New Roman" w:hAnsi="Times New Roman"/>
          <w:color w:val="FF00CC"/>
          <w:sz w:val="28"/>
          <w:szCs w:val="28"/>
          <w:shd w:fill="FFFFFF" w:val="clear"/>
          <w:lang w:eastAsia="ru-RU"/>
        </w:rPr>
        <w:t>использование активных  методов о</w:t>
      </w: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бучения.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 xml:space="preserve">Контроль </w:t>
      </w: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уровня знаний представлен разноплановыми приёмами:</w:t>
      </w:r>
      <w:r>
        <w:rPr>
          <w:rFonts w:cs="Times New Roman" w:ascii="Times New Roman" w:hAnsi="Times New Roman"/>
          <w:sz w:val="28"/>
          <w:szCs w:val="28"/>
          <w:shd w:fill="FFFF00" w:val="clear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фронтальный опрос, тестовые задания, а также отработка практических навыков.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С целью формирования профессиональных и общих компетенций в структуре занятия используются разнообразные методики обучения.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ab/>
        <w:t>Цели и задачи этих методик направлены на закрепление полученных знаний и навыков.</w:t>
      </w:r>
      <w:r/>
    </w:p>
    <w:p>
      <w:pPr>
        <w:pStyle w:val="Normal"/>
        <w:spacing w:lineRule="auto" w:line="360" w:before="28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360" w:before="28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360" w:before="28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360" w:before="28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360" w:before="28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Normal"/>
        <w:tabs>
          <w:tab w:val="left" w:pos="1014" w:leader="none"/>
        </w:tabs>
        <w:spacing w:lineRule="auto" w:line="360" w:before="28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Преподаватель высшей </w:t>
      </w:r>
      <w:r/>
    </w:p>
    <w:p>
      <w:pPr>
        <w:pStyle w:val="Normal"/>
        <w:tabs>
          <w:tab w:val="left" w:pos="1014" w:leader="none"/>
        </w:tabs>
        <w:spacing w:lineRule="auto" w:line="360" w:before="280" w:after="0"/>
        <w:jc w:val="both"/>
      </w:pPr>
      <w:r>
        <w:rPr>
          <w:rFonts w:cs="Times New Roman" w:ascii="Times New Roman" w:hAnsi="Times New Roman"/>
          <w:sz w:val="28"/>
          <w:szCs w:val="28"/>
        </w:rPr>
        <w:t>квалификационной категории                                 К.С. Оганесова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</w:pPr>
      <w:r>
        <w:rPr>
          <w:b/>
          <w:bCs/>
          <w:color w:val="000000"/>
          <w:sz w:val="28"/>
          <w:szCs w:val="28"/>
        </w:rPr>
        <w:t>Содержание</w:t>
      </w:r>
      <w:r/>
    </w:p>
    <w:p>
      <w:pPr>
        <w:pStyle w:val="Atxt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Пояснительная записка</w:t>
      </w:r>
      <w:r/>
    </w:p>
    <w:p>
      <w:pPr>
        <w:pStyle w:val="Atxt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Стандарт</w:t>
      </w:r>
      <w:r/>
    </w:p>
    <w:p>
      <w:pPr>
        <w:pStyle w:val="Atxt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 xml:space="preserve">Теоретический блок </w:t>
      </w:r>
      <w:r/>
    </w:p>
    <w:p>
      <w:pPr>
        <w:pStyle w:val="Atxt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tabs>
          <w:tab w:val="left" w:pos="2683" w:leader="none"/>
        </w:tabs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Контрольно – оценочный материал (вопросы, тест)</w:t>
      </w:r>
      <w:r/>
    </w:p>
    <w:p>
      <w:pPr>
        <w:pStyle w:val="Atxt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tabs>
          <w:tab w:val="left" w:pos="2683" w:leader="none"/>
        </w:tabs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Список литературы</w:t>
      </w:r>
      <w:r/>
    </w:p>
    <w:p>
      <w:pPr>
        <w:pStyle w:val="Atxt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Приложение :алгоритмы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</w:pPr>
      <w:r>
        <w:rPr>
          <w:b/>
          <w:bCs/>
          <w:color w:val="000000"/>
          <w:sz w:val="28"/>
          <w:szCs w:val="28"/>
        </w:rPr>
        <w:t>Пояснительная записка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ind w:firstLine="709"/>
        <w:jc w:val="both"/>
      </w:pPr>
      <w:r>
        <w:rPr>
          <w:sz w:val="28"/>
          <w:szCs w:val="28"/>
        </w:rPr>
        <w:t>МДК «Теория и практика сестринского дела», изучаемый в медицинском колледже, является одним из МДК профессионального модуля «Выполнение работ по одной или нескольким специальностям и должностным служащих» Младшая медицинская сестра по уходу за больными».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ind w:firstLine="709"/>
        <w:jc w:val="both"/>
      </w:pPr>
      <w:r>
        <w:rPr>
          <w:sz w:val="28"/>
          <w:szCs w:val="28"/>
        </w:rPr>
        <w:t xml:space="preserve">Разработка предназначена для подготовки к занятию по теме: </w:t>
      </w:r>
      <w:r>
        <w:rPr>
          <w:b w:val="false"/>
          <w:bCs w:val="false"/>
          <w:color w:val="000000"/>
          <w:sz w:val="28"/>
          <w:szCs w:val="28"/>
        </w:rPr>
        <w:t>«Воздействие на организм сестры физической нагрузки. Профилактика заболеваний связанных с физической нагрузки»</w:t>
      </w:r>
      <w:r>
        <w:rPr>
          <w:b w:val="false"/>
          <w:bCs w:val="false"/>
          <w:sz w:val="28"/>
          <w:szCs w:val="28"/>
        </w:rPr>
        <w:t>. О</w:t>
      </w:r>
      <w:r>
        <w:rPr>
          <w:sz w:val="28"/>
          <w:szCs w:val="28"/>
        </w:rPr>
        <w:t>на содержит контролирующий материал в виде тестовых заданий, вопросы. С целью самоконтроля представлены эталоны ответов.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ind w:firstLine="709"/>
        <w:jc w:val="both"/>
      </w:pPr>
      <w:r>
        <w:rPr>
          <w:sz w:val="28"/>
          <w:szCs w:val="28"/>
        </w:rPr>
        <w:t>Методическая разработка соответствует Федеральному государственному стандарту среднего профессионального образования по специальностям 34.02.01 Сестринского дело, 31.02.01 Лечебное дело, 31.02.02 Акушерское дело</w:t>
      </w:r>
      <w:r>
        <w:rPr>
          <w:bCs/>
          <w:color w:val="000000"/>
          <w:sz w:val="28"/>
          <w:szCs w:val="28"/>
        </w:rPr>
        <w:t>.</w:t>
      </w:r>
      <w:r/>
    </w:p>
    <w:p>
      <w:pPr>
        <w:pStyle w:val="Normal"/>
        <w:spacing w:lineRule="auto" w:line="360" w:before="280" w:after="0"/>
        <w:jc w:val="center"/>
        <w:rPr>
          <w:sz w:val="22"/>
          <w:sz w:val="22"/>
          <w:szCs w:val="22"/>
          <w:rFonts w:ascii="Calibri" w:hAnsi="Calibri" w:eastAsia="Calibri" w:cs="Calibri"/>
          <w:color w:val="00000A"/>
          <w:lang w:val="ru-RU" w:eastAsia="en-US" w:bidi="ar-SA"/>
        </w:rPr>
      </w:pPr>
      <w:r>
        <w:rPr>
          <w:rFonts w:cs="Calibri"/>
          <w:color w:val="00000A"/>
          <w:sz w:val="22"/>
          <w:szCs w:val="22"/>
          <w:lang w:eastAsia="en-US"/>
        </w:rPr>
      </w:r>
      <w:r>
        <w:br w:type="page"/>
      </w:r>
      <w:r/>
    </w:p>
    <w:p>
      <w:pPr>
        <w:pStyle w:val="Normal"/>
        <w:spacing w:lineRule="auto" w:line="360" w:before="280" w:after="0"/>
        <w:jc w:val="center"/>
      </w:pPr>
      <w:r>
        <w:rPr>
          <w:rFonts w:cs="Times New Roman" w:ascii="Times New Roman" w:hAnsi="Times New Roman"/>
          <w:b/>
          <w:bCs/>
          <w:sz w:val="28"/>
          <w:szCs w:val="28"/>
        </w:rPr>
        <w:t>Стандарт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бучающийся в ходе освоения профессионального модуля должен: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иметь практический опыт:</w:t>
      </w:r>
      <w:r/>
    </w:p>
    <w:p>
      <w:pPr>
        <w:pStyle w:val="Normal"/>
        <w:numPr>
          <w:ilvl w:val="0"/>
          <w:numId w:val="4"/>
        </w:numPr>
        <w:tabs>
          <w:tab w:val="left" w:pos="248" w:leader="none"/>
        </w:tabs>
        <w:spacing w:lineRule="auto" w:line="36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>планирования и осуществления сестринского ухода;</w:t>
      </w:r>
      <w:r/>
    </w:p>
    <w:p>
      <w:pPr>
        <w:pStyle w:val="Normal"/>
        <w:numPr>
          <w:ilvl w:val="0"/>
          <w:numId w:val="4"/>
        </w:numPr>
        <w:tabs>
          <w:tab w:val="left" w:pos="248" w:leader="none"/>
        </w:tabs>
        <w:spacing w:lineRule="auto" w:line="36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>применения средств транспортировки пациентов и средств малой механизации с учетом основ эргономики;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уметь:</w:t>
      </w:r>
      <w:r/>
    </w:p>
    <w:p>
      <w:pPr>
        <w:pStyle w:val="Normal"/>
        <w:numPr>
          <w:ilvl w:val="0"/>
          <w:numId w:val="4"/>
        </w:numPr>
        <w:tabs>
          <w:tab w:val="left" w:pos="248" w:leader="none"/>
        </w:tabs>
        <w:spacing w:lineRule="auto" w:line="36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собирать информацию о состоянии здоровья пациента;</w:t>
      </w:r>
      <w:r/>
    </w:p>
    <w:p>
      <w:pPr>
        <w:pStyle w:val="Normal"/>
        <w:numPr>
          <w:ilvl w:val="0"/>
          <w:numId w:val="4"/>
        </w:numPr>
        <w:tabs>
          <w:tab w:val="left" w:pos="248" w:leader="none"/>
        </w:tabs>
        <w:spacing w:lineRule="auto" w:line="36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  <w:r/>
    </w:p>
    <w:p>
      <w:pPr>
        <w:pStyle w:val="Normal"/>
        <w:numPr>
          <w:ilvl w:val="0"/>
          <w:numId w:val="4"/>
        </w:numPr>
        <w:tabs>
          <w:tab w:val="left" w:pos="248" w:leader="none"/>
        </w:tabs>
        <w:spacing w:lineRule="auto" w:line="36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>составлять памятки для пациента и его окружения по вопросам ухода и самоухода, инфекционной безопасности, физических нагрузок</w:t>
      </w:r>
      <w:r/>
    </w:p>
    <w:p>
      <w:pPr>
        <w:pStyle w:val="Normal"/>
        <w:numPr>
          <w:ilvl w:val="0"/>
          <w:numId w:val="4"/>
        </w:numPr>
        <w:tabs>
          <w:tab w:val="left" w:pos="248" w:leader="none"/>
        </w:tabs>
        <w:spacing w:lineRule="auto" w:line="36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знать:</w:t>
      </w:r>
      <w:r/>
    </w:p>
    <w:p>
      <w:pPr>
        <w:pStyle w:val="Normal"/>
        <w:numPr>
          <w:ilvl w:val="0"/>
          <w:numId w:val="4"/>
        </w:numPr>
        <w:tabs>
          <w:tab w:val="left" w:pos="248" w:leader="none"/>
        </w:tabs>
        <w:spacing w:lineRule="auto" w:line="36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>способы реализации сестринского ухода;</w:t>
      </w:r>
      <w:r/>
    </w:p>
    <w:p>
      <w:pPr>
        <w:pStyle w:val="Normal"/>
        <w:numPr>
          <w:ilvl w:val="0"/>
          <w:numId w:val="4"/>
        </w:numPr>
        <w:tabs>
          <w:tab w:val="left" w:pos="248" w:leader="none"/>
        </w:tabs>
        <w:spacing w:lineRule="auto" w:line="36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>факторы, влияющие на безопасность пациента и персонала;</w:t>
      </w:r>
      <w:r/>
    </w:p>
    <w:p>
      <w:pPr>
        <w:pStyle w:val="Normal"/>
        <w:numPr>
          <w:ilvl w:val="0"/>
          <w:numId w:val="4"/>
        </w:numPr>
        <w:tabs>
          <w:tab w:val="left" w:pos="248" w:leader="none"/>
        </w:tabs>
        <w:spacing w:lineRule="auto" w:line="36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>основы эргономики</w:t>
      </w:r>
      <w:r/>
    </w:p>
    <w:p>
      <w:pPr>
        <w:pStyle w:val="Normal"/>
        <w:tabs>
          <w:tab w:val="left" w:pos="379" w:leader="none"/>
          <w:tab w:val="left" w:pos="708" w:leader="none"/>
        </w:tabs>
        <w:spacing w:lineRule="auto" w:line="360" w:before="0" w:after="0"/>
        <w:jc w:val="center"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>общи</w:t>
      </w:r>
      <w:r>
        <w:rPr>
          <w:rFonts w:cs="Times New Roman" w:ascii="Times New Roman" w:hAnsi="Times New Roman"/>
          <w:b/>
          <w:bCs/>
          <w:sz w:val="28"/>
          <w:szCs w:val="28"/>
        </w:rPr>
        <w:t>е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и  профессиональны</w:t>
      </w:r>
      <w:r>
        <w:rPr>
          <w:rFonts w:cs="Times New Roman" w:ascii="Times New Roman" w:hAnsi="Times New Roman"/>
          <w:b/>
          <w:bCs/>
          <w:sz w:val="28"/>
          <w:szCs w:val="28"/>
        </w:rPr>
        <w:t>е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компетенци</w:t>
      </w:r>
      <w:r>
        <w:rPr>
          <w:rFonts w:cs="Times New Roman" w:ascii="Times New Roman" w:hAnsi="Times New Roman"/>
          <w:b/>
          <w:bCs/>
          <w:sz w:val="28"/>
          <w:szCs w:val="28"/>
        </w:rPr>
        <w:t>и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ПК 1. Эффективно общаться с пациентом и его окружением в процессе профессиональной деятельности.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ПК 3. Осуществлять уход за тяжелобольными пациентами в условиях учреждения здравоохранения и на дому, согласно сестринского процесса. 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ПК 8. Обеспечивать безопасную больничную среду для пациентов и персонала.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ОК 1.Понимать сущность и социальную значимость своей будущей профессии, проявлять к ней устойчивый интерес.  </w:t>
      </w:r>
      <w:r/>
    </w:p>
    <w:p>
      <w:pPr>
        <w:pStyle w:val="Normal"/>
        <w:tabs>
          <w:tab w:val="left" w:pos="379" w:leader="none"/>
          <w:tab w:val="left" w:pos="708" w:leader="none"/>
        </w:tabs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ОК 8.Соблюдать правила охраны труда, противопожарной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безопасности и техники безопасности.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379" w:leader="none"/>
          <w:tab w:val="left" w:pos="708" w:leader="none"/>
        </w:tabs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</w:r>
      <w:r>
        <w:br w:type="page"/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</w:pPr>
      <w:r>
        <w:rPr>
          <w:b/>
          <w:bCs/>
          <w:color w:val="000000"/>
          <w:sz w:val="28"/>
          <w:szCs w:val="28"/>
          <w:shd w:fill="FFFFFF" w:val="clear"/>
        </w:rPr>
        <w:t xml:space="preserve">Биомеханика тела 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ab/>
        <w:t>Биомеханика – это наука, изучающая законы механического движения в живых системах.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ab/>
        <w:t>Биомеханика в медицине – изучает координацию усилий костно – мышечной, нервной системы и вестибулярного аппарата, направленных на поддержку равновесия и обеспечение наиболее физиологичного положения тела в покое и при движении: ходьбе, подъемах тяжестей, наклонах, в положении сидя, стоя, лежа, а так же при выполнении повседневных жизненных функций.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</w:pPr>
      <w:r>
        <w:rPr>
          <w:b/>
          <w:bCs/>
          <w:color w:val="000000"/>
          <w:sz w:val="28"/>
          <w:szCs w:val="28"/>
        </w:rPr>
        <w:t>Существует 6 правил биомеханики: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iCs/>
          <w:color w:val="000000"/>
          <w:sz w:val="28"/>
          <w:szCs w:val="28"/>
        </w:rPr>
        <w:tab/>
        <w:t>Правило первое: у</w:t>
      </w:r>
      <w:r>
        <w:rPr>
          <w:color w:val="000000"/>
          <w:sz w:val="28"/>
          <w:szCs w:val="28"/>
        </w:rPr>
        <w:t>стойчивое равновесие тела возможно только тогда, когда центр тяжести при любом изменении положения тела будет проецироваться на площадь опоры.  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ab/>
        <w:t xml:space="preserve">Правило второе: равновесие станет более  устойчивым, если увеличить площадь опоры. Стоя площадь опоры может легко быть расширена разведением стоп в удобном положении: расстояние между стопами около 30 см, одна стопа немного выдвинута вперед. 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iCs/>
          <w:color w:val="000000"/>
          <w:sz w:val="28"/>
          <w:szCs w:val="28"/>
        </w:rPr>
        <w:tab/>
        <w:t>Правило третье: р</w:t>
      </w:r>
      <w:r>
        <w:rPr>
          <w:color w:val="000000"/>
          <w:sz w:val="28"/>
          <w:szCs w:val="28"/>
        </w:rPr>
        <w:t>авновесие более устойчиво, когда центр тяжести смещается ближе к площади опоры. Это достигается небольшим сгибанием ног в коленях, приседанием. Не наклоняйтесь вперед! Встаньте как можно ближе к человеку или грузу, который Вам предстоит поднять.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iCs/>
          <w:color w:val="000000"/>
          <w:sz w:val="28"/>
          <w:szCs w:val="28"/>
        </w:rPr>
        <w:tab/>
        <w:t xml:space="preserve">Правило четвертое: сохранить </w:t>
      </w:r>
      <w:r>
        <w:rPr>
          <w:color w:val="000000"/>
          <w:sz w:val="28"/>
          <w:szCs w:val="28"/>
        </w:rPr>
        <w:t>равновесие тела и снизить нагрузку на позвоночник поможет правильная осанка, то есть наиболее физиологичные изгибы позвоночного столба, положение плечевого пояса и состояние суставов нижних конечностей: плечи и бедра в одной плоскости, спина прямая, суставы и мышцы нижних конечностей, выполняют максимальную работу при движении, щадя позвоночник и мышцы спины.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iCs/>
          <w:color w:val="000000"/>
          <w:sz w:val="28"/>
          <w:szCs w:val="28"/>
        </w:rPr>
        <w:tab/>
        <w:t>Правило пятое: п</w:t>
      </w:r>
      <w:r>
        <w:rPr>
          <w:color w:val="000000"/>
          <w:sz w:val="28"/>
          <w:szCs w:val="28"/>
        </w:rPr>
        <w:t>оворот всего тела, а не только плечевого пояса, предотвратит опасность не физиологичного смещения позвоночника, особенно в случаях, когда это движение сопровождается подъемом тяжести. Избегайте резких движений!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iCs/>
          <w:color w:val="000000"/>
          <w:sz w:val="28"/>
          <w:szCs w:val="28"/>
        </w:rPr>
        <w:tab/>
        <w:t>Правило шестое: т</w:t>
      </w:r>
      <w:r>
        <w:rPr>
          <w:color w:val="000000"/>
          <w:sz w:val="28"/>
          <w:szCs w:val="28"/>
        </w:rPr>
        <w:t>ребуется меньшая мышечная работа и нагрузка на позвоночник, если подъем тяжести заменить перекатыванием, поворотом ее там, где это возможно.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ab/>
        <w:t>Ни одна медсестра не должна поднимать самостоятельно никакого пациента весящего более 30 кг. Две медсестры не должны поднимать вес более 50 кг. Пациентов необходимо просить содействовать в их перемещениях, и необходимо использовать различные приспособления для их перемещения везде, где они смогут снизить риск травматизма.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ab/>
        <w:t>Отсутствие опыта в поднятии тяжестей, вспомогательных средств или неумение и нежелание ими пользоваться часто становится причиной повреждения межпозвоночных дисков. Оно может появится, как в результате единичного случая, так и развиться вследствие длительного и многократного воздействия на позвоночник.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i/>
          <w:iCs/>
          <w:color w:val="000000"/>
          <w:sz w:val="28"/>
          <w:szCs w:val="28"/>
        </w:rPr>
        <w:t>Правильное положение ног медсестры при перемещении пациента: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ab/>
        <w:t xml:space="preserve">Она должна встать в положении ноги врозь, соблюдая равновесие между массой тела пациента и направлением движения. Одну ногу поставить рядом с пациентом, чтобы принять массу его тела в начале передвижения, другая нога находится в направлении движения и готова принять на себя массу тела пациента. 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Если сестра поднимает пациента с пола его тело находиться между ногами сестры, присевшей на корточки в начале подъема.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i/>
          <w:iCs/>
          <w:sz w:val="28"/>
          <w:szCs w:val="28"/>
        </w:rPr>
        <w:t>Положение рук медсестры: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ab/>
        <w:t>Выбранный способ удерживания при перемещении зависит от наличия болезненных участков у пациента и того, какая помощь при перемещении будет ему оказываться. Необходимо максимально контролировать положение тела и движение пациента.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i/>
          <w:iCs/>
          <w:sz w:val="28"/>
          <w:szCs w:val="28"/>
        </w:rPr>
        <w:tab/>
        <w:t>Положение пациента: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Прежде чем поднимать (перемещать) пациента, нужно помочь ему лечь или придать удобное положение, учитывая биомеханику тела при последующем перемещении.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Helvetica-Oblique" w:cs="Times New Roman" w:ascii="Times New Roman" w:hAnsi="Times New Roman"/>
          <w:i/>
          <w:iCs/>
          <w:sz w:val="28"/>
          <w:szCs w:val="28"/>
        </w:rPr>
        <w:tab/>
        <w:t>Положение спины и позвоночник сестры: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Helvetica-Oblique" w:cs="Times New Roman" w:ascii="Times New Roman" w:hAnsi="Times New Roman"/>
          <w:sz w:val="28"/>
          <w:szCs w:val="28"/>
        </w:rPr>
        <w:t>Во время перемещения должны быть прямыми плечи, насколько это возможно, должны находиться в одной плоскости с тазом. При поднятии пациента одной рукой другая, свободная, поддерживает равновесие туловища и, следовательно, положение спины, являясь опорой для снятия нагрузки с позвоночника.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Helvetica-Oblique" w:cs="Times New Roman" w:ascii="Times New Roman" w:hAnsi="Times New Roman"/>
          <w:i/>
          <w:iCs/>
          <w:sz w:val="28"/>
          <w:szCs w:val="28"/>
        </w:rPr>
        <w:tab/>
        <w:t>Работа в бригаде: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Передвижение пациента может быть успешным только при согласованности движений. К примеру, одна сестра выполняет роль лидера, отдает распоряжения, убеждается, что все участвующие в процессе и пациент полностью готовы к движению, Она оценивает безопасность окружающей обстановки, наблюдает за выражением лица пациента при его перемещении. Самая сильная физически сестра в бригаде (независимо от должности) должна принимать на себя наиболее тяжелую часть тела — бедра и туловище пациента.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</w:pPr>
      <w:r>
        <w:rPr>
          <w:b/>
          <w:bCs/>
          <w:color w:val="000000"/>
          <w:sz w:val="28"/>
          <w:szCs w:val="28"/>
        </w:rPr>
        <w:t>Виды положения пациента в постели</w:t>
      </w:r>
      <w:r/>
    </w:p>
    <w:p>
      <w:pPr>
        <w:pStyle w:val="Atxt"/>
        <w:numPr>
          <w:ilvl w:val="0"/>
          <w:numId w:val="20"/>
        </w:numPr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Активное положение – пациент легко и свободно выполняет произвольные движения</w:t>
      </w:r>
      <w:r/>
    </w:p>
    <w:p>
      <w:pPr>
        <w:pStyle w:val="Atxt"/>
        <w:numPr>
          <w:ilvl w:val="0"/>
          <w:numId w:val="20"/>
        </w:numPr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Пассивное положение – пациент не может выполнять произвольные движения, сохраняет то положение, которое ему придали</w:t>
      </w:r>
      <w:r/>
    </w:p>
    <w:p>
      <w:pPr>
        <w:pStyle w:val="Atxt"/>
        <w:numPr>
          <w:ilvl w:val="0"/>
          <w:numId w:val="20"/>
        </w:numPr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Вынужденное положение – пациент принимает сам с целью уменьшения боли и других патологических симптомов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Эргономика</w:t>
      </w:r>
      <w:r>
        <w:rPr>
          <w:rFonts w:cs="Times New Roman" w:ascii="Times New Roman" w:hAnsi="Times New Roman"/>
          <w:sz w:val="28"/>
          <w:szCs w:val="28"/>
        </w:rPr>
        <w:t xml:space="preserve"> – это наука, изучающая взаимосвязи между людьми и окружающей средой.</w:t>
      </w:r>
      <w:r/>
    </w:p>
    <w:p>
      <w:pPr>
        <w:pStyle w:val="Normal"/>
        <w:spacing w:lineRule="auto" w:line="360" w:before="0" w:after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Перемещение пациента одним, двумя и более лицами в кровати.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 сегодняшний день существует более тридцати технических приемов перемещения, относительно безопасных для здоровья.</w:t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Поддерживание пациента при ходьбе</w:t>
      </w:r>
      <w:r/>
    </w:p>
    <w:p>
      <w:pPr>
        <w:pStyle w:val="Normal"/>
        <w:spacing w:lineRule="auto" w:line="360"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(выполняется одной медсестрой)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Показания: помощь при ходьбе после травмы, инсульта и т.д.</w:t>
      </w:r>
      <w:r/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  <w:r/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Оценить состояние пациента и возможности пациента: </w:t>
      </w:r>
      <w:r/>
    </w:p>
    <w:p>
      <w:pPr>
        <w:pStyle w:val="ListParagraph"/>
        <w:spacing w:lineRule="auto" w:line="360" w:before="0" w:after="0"/>
        <w:ind w:left="0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что он сможет сделать самостоятельно;</w:t>
      </w:r>
      <w:r/>
    </w:p>
    <w:p>
      <w:pPr>
        <w:pStyle w:val="ListParagraph"/>
        <w:spacing w:lineRule="auto" w:line="360" w:before="0" w:after="0"/>
        <w:ind w:left="0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в чем ему нужна поддержка;</w:t>
      </w:r>
      <w:r/>
    </w:p>
    <w:p>
      <w:pPr>
        <w:pStyle w:val="ListParagraph"/>
        <w:spacing w:lineRule="auto" w:line="360" w:before="0" w:after="0"/>
        <w:ind w:left="0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нужны ли ему вспомогательные средства (трость, костыли, ходунки).</w:t>
      </w:r>
      <w:r/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Оценить окружающую обстановку (влажность пола, тапочки, посторонние предметы на полу, аппаратура, стоящая на пути движения пациента).</w:t>
      </w:r>
      <w:r/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Встать рядом с пациентом.</w:t>
      </w:r>
      <w:r/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Применить «захват большими пальцами ладоней»: держать правую руку пациента в своей правой (или левую в левой) руке: рука пациента прямая, опирается ладонью на ладонь сестры при сомкнутых в замок больших пальцах.</w:t>
      </w:r>
      <w:r/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Поддерживать другой рукой пациента под локоть или под мышкой, или обхватить пациента за талию.</w:t>
      </w:r>
      <w:r/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Встать к пациенту как можно ближе, поддерживая его колени правой ногой (если медсестра стоит справа), если пациент чувствует себя неуверенно.</w:t>
      </w:r>
      <w:r/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Передвигаться рядом с пациентом до тех пор, пока он чувствует себя неуверенно.</w:t>
      </w:r>
      <w:r/>
    </w:p>
    <w:p>
      <w:pPr>
        <w:pStyle w:val="Normal"/>
        <w:spacing w:lineRule="auto" w:line="360" w:before="0" w:after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 xml:space="preserve">Удерживание пациента при поднятии </w:t>
      </w:r>
      <w:r>
        <w:rPr>
          <w:rFonts w:cs="Times New Roman" w:ascii="Times New Roman" w:hAnsi="Times New Roman"/>
          <w:sz w:val="28"/>
          <w:szCs w:val="28"/>
        </w:rPr>
        <w:t>(выполняется двумя и более лицами)</w:t>
      </w:r>
      <w:r/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Правой кистью охватите спереди правое запястье вашего помощника – это запястный, или единичный захват</w:t>
      </w:r>
      <w:r/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Охватите правой кистью друг друга в области правого запястья, располагая кисть на передней поверхности – это двойной запястный захват</w:t>
      </w:r>
      <w:r/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Возьмите друг друга правой рукой, как при рукопожатии – это захват рукой или</w:t>
      </w:r>
      <w:r/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Охватите правой рукой 1-4 пальцы друг друга – это захват пальцами</w:t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Удерживание пациента методом «захват через руку»</w:t>
      </w:r>
      <w:r/>
    </w:p>
    <w:p>
      <w:pPr>
        <w:pStyle w:val="Normal"/>
        <w:spacing w:lineRule="auto" w:line="360"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(выполняется одной медсестрой, пациент может помочь)</w:t>
      </w:r>
      <w:r/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  <w:r/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Оценить состояние пациента и окружающую обстановку.</w:t>
      </w:r>
      <w:r/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Попросить пациента скрестить руки и прижать их к груди.</w:t>
      </w:r>
      <w:r/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Встать сзади пациента (кресла или стула, на котором он сидит).</w:t>
      </w:r>
      <w:r/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Сестре охватить своими руками руки пациента как можно ближе к запястьям (сзади грудной клетки).</w:t>
      </w:r>
      <w:r/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Поддерживать или перемещать пациента к спинке стула (кресла).</w:t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Удерживание пациента методом «захват при поднятом локте»</w:t>
      </w:r>
      <w:r/>
    </w:p>
    <w:p>
      <w:pPr>
        <w:pStyle w:val="Normal"/>
        <w:spacing w:lineRule="auto" w:line="360"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(выполняется одной сестрой, пациент может помочь)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Поддержка и перемещение пациента, способного оказать помощь.</w:t>
      </w:r>
      <w:r/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  <w:r/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Оценить состояние пациента и окружающую обстановку.</w:t>
      </w:r>
      <w:r/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Встать сбоку от пациента, сидящего на стуле (низкой кровати) лицом к нему: одну ногу поставить рядом со стулом, другую, слегка развернув стопу, впереди ног пациента, фиксируя своей ногой его колени.</w:t>
      </w:r>
      <w:r/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Убедиться, что вы можете свободно перемещать массу своего тела с одной ноги на другую и стоите удобно.</w:t>
      </w:r>
      <w:r/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Попросите пациента наклониться вперед так, чтобы одно плечо, находящееся ближе к вам, твердо упиралось на ваше туловище.</w:t>
      </w:r>
      <w:r/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Наклонить слегка вперед за спиной пациента и крепко охватить его за локти, поддерживая их снизу.</w:t>
      </w:r>
      <w:r/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Подставить другое плечо так, чтобы другое плечо пациента упиралось в вашу руку.</w:t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Удерживание пациента методом «подмышечный захват»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(выполняется одной медсестрой, пациент может помочь)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A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Поддержка и перемещение пациента, способного оказать содействие.</w:t>
      </w:r>
      <w:r/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  <w:r/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Оценить состояние пациента и окружающую обстановку.</w:t>
      </w:r>
      <w:r/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Встать сбоку лицом к сидящему на стуле (низкой кровати) пациенту: одну ногу поставить рядом со стулом, другую, слегка развернуть стопу, - впереди ног пациента, фиксируя его колени своей ногой.</w:t>
      </w:r>
      <w:r/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Подсунуть кисть в подмышечные впадины пациента: одну кисть в направлении спереди – назад, ладонью вверх, большой палец вне подмышечной впадины: другую – в направлении сзади – вперед, ладонью вверх, большой палец снаружи, вне подмышечной впадины.</w:t>
      </w:r>
      <w:r/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Убедиться, что вы свободно перемещаете массу тела с одной ноги на другую и стоите удобно. Попросить пациента (или помочь ему) наклониться вперед так, чтобы то плечо, которое ближе к вам, твердо упиралось в ваше туловище.</w:t>
      </w:r>
      <w:r/>
    </w:p>
    <w:p>
      <w:pPr>
        <w:pStyle w:val="ListParagraph"/>
        <w:spacing w:lineRule="auto" w:line="360" w:before="0" w:after="0"/>
        <w:ind w:left="0" w:hanging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 xml:space="preserve">Перемещение пациента из положения «лежа на боку» в положение «сидя с опущенными ногами» </w:t>
      </w:r>
      <w:r>
        <w:rPr>
          <w:rFonts w:cs="Times New Roman" w:ascii="Times New Roman" w:hAnsi="Times New Roman"/>
          <w:sz w:val="28"/>
          <w:szCs w:val="28"/>
        </w:rPr>
        <w:t>(выполняется одной медсестрой)</w:t>
      </w:r>
      <w:r/>
    </w:p>
    <w:p>
      <w:pPr>
        <w:pStyle w:val="ListParagraph"/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Может выполняться как на функциональной, так и на обычной  кровати.</w:t>
      </w:r>
      <w:r/>
    </w:p>
    <w:p>
      <w:pPr>
        <w:pStyle w:val="ListParagraph"/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>Показания:</w:t>
      </w:r>
      <w:r>
        <w:rPr>
          <w:rFonts w:cs="Times New Roman" w:ascii="Times New Roman" w:hAnsi="Times New Roman"/>
          <w:sz w:val="28"/>
          <w:szCs w:val="28"/>
        </w:rPr>
        <w:t xml:space="preserve"> вынужденное пассивное положение, смена положения тела пациента при риске возникновения пролежней.</w:t>
      </w:r>
      <w:r/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  <w:r/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Оценить состояние пациента и окружающую обстановку. Закрепить тормоза кровати.</w:t>
      </w:r>
      <w:r/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Опустить боковые поручни (если они есть) с той стороны, где находится медсестра.</w:t>
      </w:r>
      <w:r/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Встать напротив пациента: левую руку подвести под плечи, правую – под колени, охватывая их сверху. Согнуть ноги в коленях. Не наклоняться!</w:t>
      </w:r>
      <w:r/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Поднять пациента, опуская его ноги вниз и одновременно поворачивая его на постели в горизонтальной плоскости под углом 90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0</w:t>
      </w:r>
      <w:r>
        <w:rPr>
          <w:rFonts w:cs="Times New Roman" w:ascii="Times New Roman" w:hAnsi="Times New Roman"/>
          <w:sz w:val="28"/>
          <w:szCs w:val="28"/>
        </w:rPr>
        <w:t>.</w:t>
      </w:r>
      <w:r/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Усадить пациента, придерживая одной рукой за плечо, а другой – за корпус.</w:t>
      </w:r>
      <w:r/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Убедиться, что пациент сидит устойчиво и уверенно. Подложить упор для спины.</w:t>
      </w:r>
      <w:r/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Надеть пациенту тапочки, если его ноги касаются пола, или подставить под ноги скамейку, если они не касаются пола.</w:t>
      </w:r>
      <w:r/>
    </w:p>
    <w:p>
      <w:pPr>
        <w:pStyle w:val="Normal"/>
        <w:spacing w:lineRule="auto" w:line="360" w:before="0" w:after="0"/>
        <w:ind w:left="360" w:hanging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 xml:space="preserve">Перемещение пациента «сидя на стуле» в положение «лежа на кровати» </w:t>
      </w:r>
      <w:r>
        <w:rPr>
          <w:rFonts w:cs="Times New Roman" w:ascii="Times New Roman" w:hAnsi="Times New Roman"/>
          <w:sz w:val="28"/>
          <w:szCs w:val="28"/>
        </w:rPr>
        <w:t>(выполняется одной медсестрой)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>Показания</w:t>
      </w:r>
      <w:r>
        <w:rPr>
          <w:rFonts w:cs="Times New Roman" w:ascii="Times New Roman" w:hAnsi="Times New Roman"/>
          <w:sz w:val="28"/>
          <w:szCs w:val="28"/>
        </w:rPr>
        <w:t>: перемещение пациента в том случае если он может помочь.</w:t>
      </w:r>
      <w:r/>
    </w:p>
    <w:p>
      <w:pPr>
        <w:pStyle w:val="ListParagraph"/>
        <w:numPr>
          <w:ilvl w:val="0"/>
          <w:numId w:val="11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  <w:r/>
    </w:p>
    <w:p>
      <w:pPr>
        <w:pStyle w:val="ListParagraph"/>
        <w:numPr>
          <w:ilvl w:val="0"/>
          <w:numId w:val="11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Оценить состояние пациента и окружающую обстановку. Закрепить тормоза кровати.</w:t>
      </w:r>
      <w:r/>
    </w:p>
    <w:p>
      <w:pPr>
        <w:pStyle w:val="ListParagraph"/>
        <w:numPr>
          <w:ilvl w:val="0"/>
          <w:numId w:val="11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Провести удержание пациента одним из известных вам способов.</w:t>
      </w:r>
      <w:r/>
    </w:p>
    <w:p>
      <w:pPr>
        <w:pStyle w:val="ListParagraph"/>
        <w:numPr>
          <w:ilvl w:val="0"/>
          <w:numId w:val="11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Предупредить пациента, на счет «три» вы поможете ему вставать. Считая до «трех», раскачивайтесь. На счет «три» поставить пациента, затем поворачиваясь с ним, нога к ноге, пока он бедрами не коснется края кровати.</w:t>
      </w:r>
      <w:r/>
    </w:p>
    <w:p>
      <w:pPr>
        <w:pStyle w:val="ListParagraph"/>
        <w:numPr>
          <w:ilvl w:val="0"/>
          <w:numId w:val="11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Посадить пациента на кровать. Встать сбоку к нему лицом. Расставить ноги на ширину 30см. Согнуть колени. Держать спину прямо!</w:t>
      </w:r>
      <w:r/>
    </w:p>
    <w:p>
      <w:pPr>
        <w:pStyle w:val="ListParagraph"/>
        <w:numPr>
          <w:ilvl w:val="0"/>
          <w:numId w:val="11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Подвести руку под колени, охватить их сверху, другой рукой охватить плечи пациента.</w:t>
      </w:r>
      <w:r/>
    </w:p>
    <w:p>
      <w:pPr>
        <w:pStyle w:val="ListParagraph"/>
        <w:numPr>
          <w:ilvl w:val="0"/>
          <w:numId w:val="11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Поднять ноги пациента на кровать, разворачивая его туловище на 90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0</w:t>
      </w:r>
      <w:r>
        <w:rPr>
          <w:rFonts w:cs="Times New Roman" w:ascii="Times New Roman" w:hAnsi="Times New Roman"/>
          <w:sz w:val="28"/>
          <w:szCs w:val="28"/>
        </w:rPr>
        <w:t>, опустить голову на подушку.</w:t>
      </w:r>
      <w:r/>
    </w:p>
    <w:p>
      <w:pPr>
        <w:pStyle w:val="ListParagraph"/>
        <w:numPr>
          <w:ilvl w:val="0"/>
          <w:numId w:val="11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Укрыть пациента, убедиться, что он лежит комфортно.</w:t>
      </w:r>
      <w:r/>
    </w:p>
    <w:p>
      <w:pPr>
        <w:pStyle w:val="ListParagraph"/>
        <w:spacing w:lineRule="auto" w:line="360" w:before="0" w:after="0"/>
        <w:ind w:left="0" w:hanging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Размещение пациента в кресле – каталке</w:t>
      </w:r>
      <w:r/>
    </w:p>
    <w:p>
      <w:pPr>
        <w:pStyle w:val="ListParagraph"/>
        <w:spacing w:lineRule="auto" w:line="360" w:before="0" w:after="0"/>
        <w:ind w:left="0" w:hanging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(выполняют два человека)</w:t>
      </w:r>
      <w:r/>
    </w:p>
    <w:p>
      <w:pPr>
        <w:pStyle w:val="ListParagraph"/>
        <w:numPr>
          <w:ilvl w:val="0"/>
          <w:numId w:val="14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Проверить, закреплены ли тормоза кресла – каталки.</w:t>
      </w:r>
      <w:r/>
    </w:p>
    <w:p>
      <w:pPr>
        <w:pStyle w:val="ListParagraph"/>
        <w:numPr>
          <w:ilvl w:val="0"/>
          <w:numId w:val="14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Встать сзади кресла – каталки за спиной пациента.</w:t>
      </w:r>
      <w:r/>
    </w:p>
    <w:p>
      <w:pPr>
        <w:pStyle w:val="ListParagraph"/>
        <w:numPr>
          <w:ilvl w:val="0"/>
          <w:numId w:val="14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Обеспечить себе надежную опору: одной ногой опереться в спинку кресла, другую ногу поставить назад. Согнуть колени.</w:t>
      </w:r>
      <w:r/>
    </w:p>
    <w:p>
      <w:pPr>
        <w:pStyle w:val="ListParagraph"/>
        <w:numPr>
          <w:ilvl w:val="0"/>
          <w:numId w:val="14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Попросить помощника присесть на одно колено сбоку от пациента, приподнять его ноги до уровня бедер и положить их на свое колено.</w:t>
      </w:r>
      <w:r/>
    </w:p>
    <w:p>
      <w:pPr>
        <w:pStyle w:val="ListParagraph"/>
        <w:numPr>
          <w:ilvl w:val="0"/>
          <w:numId w:val="14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Поддерживать голову пациента своей грудной клеткой или плечом. Сделать захват через руку, держать спину прямо, напрягая мышцы живота ягодиц.</w:t>
      </w:r>
      <w:r/>
    </w:p>
    <w:p>
      <w:pPr>
        <w:pStyle w:val="ListParagraph"/>
        <w:numPr>
          <w:ilvl w:val="0"/>
          <w:numId w:val="14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Сказать пациенту и помощнику, на счет «три» вы подвинете пациента к спинке кресла.</w:t>
      </w:r>
      <w:r/>
    </w:p>
    <w:p>
      <w:pPr>
        <w:pStyle w:val="ListParagraph"/>
        <w:numPr>
          <w:ilvl w:val="0"/>
          <w:numId w:val="14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 счет «три» помощник слегка приподнимает бедра пациента и передвигает их к спинке кресла; вы подтягиваете пациента к спинке кресла, используя скольжение.</w:t>
      </w:r>
      <w:r/>
    </w:p>
    <w:p>
      <w:pPr>
        <w:pStyle w:val="ListParagraph"/>
        <w:numPr>
          <w:ilvl w:val="0"/>
          <w:numId w:val="14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Убедиться, что пациент чувствует себя комфортно, снять колеса кресла – каталки с тормозов.</w:t>
      </w:r>
      <w:r/>
    </w:p>
    <w:p>
      <w:pPr>
        <w:pStyle w:val="ListParagraph"/>
        <w:spacing w:lineRule="auto" w:line="360" w:before="0" w:after="0"/>
        <w:ind w:left="0" w:hanging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Перемещение тяжелобольного в постели</w:t>
      </w:r>
      <w:r/>
    </w:p>
    <w:p>
      <w:pPr>
        <w:pStyle w:val="ListParagraph"/>
        <w:spacing w:lineRule="auto" w:line="360" w:before="0" w:after="0"/>
        <w:ind w:left="0" w:hanging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Перемещение пациента к изголовью кровати</w:t>
      </w:r>
      <w:r/>
    </w:p>
    <w:p>
      <w:pPr>
        <w:pStyle w:val="ListParagraph"/>
        <w:spacing w:lineRule="auto" w:line="360" w:before="0" w:after="0"/>
        <w:ind w:left="0" w:hanging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(выполняют два человека; пациент может помочь)</w:t>
      </w:r>
      <w:r/>
    </w:p>
    <w:p>
      <w:pPr>
        <w:pStyle w:val="ListParagraph"/>
        <w:numPr>
          <w:ilvl w:val="0"/>
          <w:numId w:val="13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  <w:r/>
    </w:p>
    <w:p>
      <w:pPr>
        <w:pStyle w:val="ListParagraph"/>
        <w:numPr>
          <w:ilvl w:val="0"/>
          <w:numId w:val="13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Оценить окружающую обстановку. Опустить боковые поручни, если они есть. Закрепить тормоза кровати.</w:t>
      </w:r>
      <w:r/>
    </w:p>
    <w:p>
      <w:pPr>
        <w:pStyle w:val="ListParagraph"/>
        <w:numPr>
          <w:ilvl w:val="0"/>
          <w:numId w:val="13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Убедиться, что пациент лежит горизонтально. Попросить его поднять голову и плечи, если не может, аккуратно поднять его голову и убрать подушку; прислонить ее к изголовью кровати.</w:t>
      </w:r>
      <w:r/>
    </w:p>
    <w:p>
      <w:pPr>
        <w:pStyle w:val="ListParagraph"/>
        <w:numPr>
          <w:ilvl w:val="0"/>
          <w:numId w:val="13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Встать с разных сторон лицом к изголовью кровати.</w:t>
      </w:r>
      <w:r/>
    </w:p>
    <w:p>
      <w:pPr>
        <w:pStyle w:val="ListParagraph"/>
        <w:numPr>
          <w:ilvl w:val="0"/>
          <w:numId w:val="13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Обе медсестры подводят одну руку под плечи пациента, другую – под бедра или одна сестра стоит у верхней части туловища пациента. Другой рукой она обхватывает лежащую рядом руку и плечо пациента. Вторая медсестра встает у нижней части туловища пациента и подводит руки под его поясницу и бедра.</w:t>
      </w:r>
      <w:r/>
    </w:p>
    <w:p>
      <w:pPr>
        <w:pStyle w:val="ListParagraph"/>
        <w:numPr>
          <w:ilvl w:val="0"/>
          <w:numId w:val="13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Расставить ноги на ширину 30 см, отставив одну ногу слегка назад.</w:t>
      </w:r>
      <w:r/>
    </w:p>
    <w:p>
      <w:pPr>
        <w:pStyle w:val="ListParagraph"/>
        <w:numPr>
          <w:ilvl w:val="0"/>
          <w:numId w:val="13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Попросить пациента согнуть ноги в коленях, не отрывая стоп от постели.</w:t>
      </w:r>
      <w:r/>
    </w:p>
    <w:p>
      <w:pPr>
        <w:pStyle w:val="ListParagraph"/>
        <w:numPr>
          <w:ilvl w:val="0"/>
          <w:numId w:val="13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Попросить пациента прижать подбородок к груди.</w:t>
      </w:r>
      <w:r/>
    </w:p>
    <w:p>
      <w:pPr>
        <w:pStyle w:val="ListParagraph"/>
        <w:numPr>
          <w:ilvl w:val="0"/>
          <w:numId w:val="13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Убедиться, что пациент может помочь в перемещении, отталкиваясь стопами от постели.</w:t>
      </w:r>
      <w:r/>
    </w:p>
    <w:p>
      <w:pPr>
        <w:pStyle w:val="ListParagraph"/>
        <w:numPr>
          <w:ilvl w:val="0"/>
          <w:numId w:val="13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Согнуть свои ноги в коленях так, чтобы ваши предплечья оказались на уровне постели.</w:t>
      </w:r>
      <w:r/>
    </w:p>
    <w:p>
      <w:pPr>
        <w:pStyle w:val="ListParagraph"/>
        <w:numPr>
          <w:ilvl w:val="0"/>
          <w:numId w:val="13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Попросить пациента на счет «три» оттолкнуться от постели и, выдохнув, приподнять туловище и передвинуться к изголовью.</w:t>
      </w:r>
      <w:r/>
    </w:p>
    <w:p>
      <w:pPr>
        <w:pStyle w:val="ListParagraph"/>
        <w:numPr>
          <w:ilvl w:val="0"/>
          <w:numId w:val="13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 счет «три» качнуться и перенести массу тела на ногу, отставленную назад. В это время пациент отталкивается пятками и приподнимает туловище.</w:t>
      </w:r>
      <w:r/>
    </w:p>
    <w:p>
      <w:pPr>
        <w:pStyle w:val="ListParagraph"/>
        <w:numPr>
          <w:ilvl w:val="0"/>
          <w:numId w:val="13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Поднять голову и плечи пациента и подложить подушку. Убедиться, что он лежит удобно, в нужном положении.</w:t>
      </w:r>
      <w:r/>
    </w:p>
    <w:p>
      <w:pPr>
        <w:pStyle w:val="ListParagraph"/>
        <w:spacing w:lineRule="auto" w:line="360" w:before="0" w:after="0"/>
        <w:ind w:left="0" w:hanging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Перемещение пациента с кровати на каталку</w:t>
      </w:r>
      <w:r/>
    </w:p>
    <w:p>
      <w:pPr>
        <w:pStyle w:val="ListParagraph"/>
        <w:spacing w:lineRule="auto" w:line="360" w:before="0" w:after="0"/>
        <w:ind w:left="0" w:hanging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(выполняют три человека)</w:t>
      </w:r>
      <w:r/>
    </w:p>
    <w:p>
      <w:pPr>
        <w:pStyle w:val="ListParagraph"/>
        <w:numPr>
          <w:ilvl w:val="0"/>
          <w:numId w:val="15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Расположить каталку под углом не менее 60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 у края кровати (в ногах).</w:t>
      </w:r>
      <w:r/>
    </w:p>
    <w:p>
      <w:pPr>
        <w:pStyle w:val="ListParagraph"/>
        <w:numPr>
          <w:ilvl w:val="0"/>
          <w:numId w:val="15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Закрепить тормоза каталки и кровати.</w:t>
      </w:r>
      <w:r/>
    </w:p>
    <w:p>
      <w:pPr>
        <w:pStyle w:val="ListParagraph"/>
        <w:numPr>
          <w:ilvl w:val="0"/>
          <w:numId w:val="15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Встать всем вдоль кровати: самая сильная (физически) медсестра – в центре.</w:t>
      </w:r>
      <w:r/>
    </w:p>
    <w:p>
      <w:pPr>
        <w:pStyle w:val="ListParagraph"/>
        <w:numPr>
          <w:ilvl w:val="0"/>
          <w:numId w:val="15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Выставить одну ногу вперед, согнув в колене, другую отставить назад.</w:t>
      </w:r>
      <w:r/>
    </w:p>
    <w:p>
      <w:pPr>
        <w:pStyle w:val="ListParagraph"/>
        <w:numPr>
          <w:ilvl w:val="0"/>
          <w:numId w:val="15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Подсунуть руки (до локтя) под пациента:</w:t>
      </w:r>
      <w:r/>
    </w:p>
    <w:p>
      <w:pPr>
        <w:pStyle w:val="ListParagraph"/>
        <w:numPr>
          <w:ilvl w:val="0"/>
          <w:numId w:val="16"/>
        </w:numPr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первая медсестра - у изголовья поднимает голову, поддерживает плечи и верхнюю часть спины;</w:t>
      </w:r>
      <w:r/>
    </w:p>
    <w:p>
      <w:pPr>
        <w:pStyle w:val="ListParagraph"/>
        <w:numPr>
          <w:ilvl w:val="0"/>
          <w:numId w:val="16"/>
        </w:numPr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вторая медсестра – в центре поддерживает нижнюю часть спины и ягодицы;</w:t>
      </w:r>
      <w:r/>
    </w:p>
    <w:p>
      <w:pPr>
        <w:pStyle w:val="ListParagraph"/>
        <w:numPr>
          <w:ilvl w:val="0"/>
          <w:numId w:val="16"/>
        </w:numPr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третья медсестра – поддерживает голени.</w:t>
      </w:r>
      <w:r/>
    </w:p>
    <w:p>
      <w:pPr>
        <w:pStyle w:val="ListParagraph"/>
        <w:numPr>
          <w:ilvl w:val="0"/>
          <w:numId w:val="15"/>
        </w:numPr>
        <w:spacing w:lineRule="auto" w:line="360" w:before="0" w:after="0"/>
        <w:ind w:left="0" w:hanging="44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Поднятие пациента:</w:t>
      </w:r>
      <w:r/>
    </w:p>
    <w:p>
      <w:pPr>
        <w:pStyle w:val="ListParagraph"/>
        <w:numPr>
          <w:ilvl w:val="0"/>
          <w:numId w:val="17"/>
        </w:numPr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 команде лидера «три»: перенесите массу своего тела на ногу, отставленную назад;</w:t>
      </w:r>
      <w:r/>
    </w:p>
    <w:p>
      <w:pPr>
        <w:pStyle w:val="ListParagraph"/>
        <w:numPr>
          <w:ilvl w:val="0"/>
          <w:numId w:val="17"/>
        </w:numPr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плавно подтянуть пациента на край кровати;</w:t>
      </w:r>
      <w:r/>
    </w:p>
    <w:p>
      <w:pPr>
        <w:pStyle w:val="ListParagraph"/>
        <w:numPr>
          <w:ilvl w:val="0"/>
          <w:numId w:val="17"/>
        </w:numPr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сделать паузу;</w:t>
      </w:r>
      <w:r/>
    </w:p>
    <w:p>
      <w:pPr>
        <w:pStyle w:val="ListParagraph"/>
        <w:numPr>
          <w:ilvl w:val="0"/>
          <w:numId w:val="17"/>
        </w:numPr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 новую команду «три» перекатить пациента на себя, прижать его и поднять, разогнув колени и выпрямив спину (не держать пациента на вытянутых руках!).</w:t>
      </w:r>
      <w:r/>
    </w:p>
    <w:p>
      <w:pPr>
        <w:pStyle w:val="ListParagraph"/>
        <w:numPr>
          <w:ilvl w:val="0"/>
          <w:numId w:val="15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Двигаться назад, чтобы развернуться лицом к каталке:</w:t>
      </w:r>
      <w:r/>
    </w:p>
    <w:p>
      <w:pPr>
        <w:pStyle w:val="ListParagraph"/>
        <w:numPr>
          <w:ilvl w:val="0"/>
          <w:numId w:val="18"/>
        </w:numPr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медсестра, удерживающая ноги пациента, делает более широкие шаги;</w:t>
      </w:r>
      <w:r/>
    </w:p>
    <w:p>
      <w:pPr>
        <w:pStyle w:val="ListParagraph"/>
        <w:numPr>
          <w:ilvl w:val="0"/>
          <w:numId w:val="18"/>
        </w:numPr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медсестра, удерживающая голову, плечи и спину пациента, - менее широкие, разворачиваясь лицом к каталке.</w:t>
      </w:r>
      <w:r/>
    </w:p>
    <w:p>
      <w:pPr>
        <w:pStyle w:val="ListParagraph"/>
        <w:numPr>
          <w:ilvl w:val="0"/>
          <w:numId w:val="15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Двигаясь вперед (к каталке). На счет «три» согнуть колени и опустить пациента на каталку.</w:t>
      </w:r>
      <w:r/>
    </w:p>
    <w:p>
      <w:pPr>
        <w:pStyle w:val="ListParagraph"/>
        <w:spacing w:lineRule="auto" w:line="360" w:before="0" w:after="0"/>
        <w:ind w:left="0" w:hanging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Поворачивание и размещение пациента в положение «лежа на животе»</w:t>
      </w:r>
      <w:r/>
    </w:p>
    <w:p>
      <w:pPr>
        <w:pStyle w:val="ListParagraph"/>
        <w:spacing w:lineRule="auto" w:line="360" w:before="0" w:after="0"/>
        <w:ind w:left="0" w:hanging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(выполняется по назначению врача одной медсестрой, пациент не может помочь)</w:t>
      </w:r>
      <w:r/>
    </w:p>
    <w:p>
      <w:pPr>
        <w:pStyle w:val="ListParagraph"/>
        <w:spacing w:lineRule="auto" w:line="360" w:before="0" w:after="0"/>
        <w:ind w:left="0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Выполняется как на функциональной, так и на обычной кровати.</w:t>
      </w:r>
      <w:r/>
    </w:p>
    <w:p>
      <w:pPr>
        <w:pStyle w:val="ListParagraph"/>
        <w:spacing w:lineRule="auto" w:line="360" w:before="0" w:after="0"/>
        <w:ind w:left="0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Показания: при вынужденном или пассивном положении, риске развития пролежней, смене положения.</w:t>
      </w:r>
      <w:r/>
    </w:p>
    <w:p>
      <w:pPr>
        <w:pStyle w:val="ListParagraph"/>
        <w:spacing w:lineRule="auto" w:line="360" w:before="0" w:after="0"/>
        <w:ind w:left="0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Оснащение: свернутое одеяло или банное полотенце, небольшую подушку, валики.</w:t>
      </w:r>
      <w:r/>
    </w:p>
    <w:p>
      <w:pPr>
        <w:pStyle w:val="ListParagraph"/>
        <w:numPr>
          <w:ilvl w:val="0"/>
          <w:numId w:val="19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  <w:r/>
    </w:p>
    <w:p>
      <w:pPr>
        <w:pStyle w:val="ListParagraph"/>
        <w:numPr>
          <w:ilvl w:val="0"/>
          <w:numId w:val="19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Оценить окружающую обстановку. Опустить боковые поручни, если они есть. Закрепить тормоза кровати.</w:t>
      </w:r>
      <w:r/>
    </w:p>
    <w:p>
      <w:pPr>
        <w:pStyle w:val="ListParagraph"/>
        <w:numPr>
          <w:ilvl w:val="0"/>
          <w:numId w:val="19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Опустить боковые поручни (если они есть) со стороны, где находится сестра.</w:t>
      </w:r>
      <w:r/>
    </w:p>
    <w:p>
      <w:pPr>
        <w:pStyle w:val="ListParagraph"/>
        <w:numPr>
          <w:ilvl w:val="0"/>
          <w:numId w:val="19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Опустить изголовье кровати (или убрать подушки). Убедиться, что пациент лежит горизонтально.</w:t>
      </w:r>
      <w:r/>
    </w:p>
    <w:p>
      <w:pPr>
        <w:pStyle w:val="ListParagraph"/>
        <w:numPr>
          <w:ilvl w:val="0"/>
          <w:numId w:val="19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Приподнять аккуратно голову пациента, убрать обычную и положить маленькую подушку.</w:t>
      </w:r>
      <w:r/>
    </w:p>
    <w:p>
      <w:pPr>
        <w:pStyle w:val="ListParagraph"/>
        <w:numPr>
          <w:ilvl w:val="0"/>
          <w:numId w:val="19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Переместить пациента к краю кровати.</w:t>
      </w:r>
      <w:r/>
    </w:p>
    <w:p>
      <w:pPr>
        <w:pStyle w:val="ListParagraph"/>
        <w:numPr>
          <w:ilvl w:val="0"/>
          <w:numId w:val="19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Разогнуть руку пациента, прижать ее к туловищу.</w:t>
      </w:r>
      <w:r/>
    </w:p>
    <w:p>
      <w:pPr>
        <w:pStyle w:val="ListParagraph"/>
        <w:numPr>
          <w:ilvl w:val="0"/>
          <w:numId w:val="19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Поднять боковые поручни, перейти на другую сторону кровати и опустить там боковые поручни.</w:t>
      </w:r>
      <w:r/>
    </w:p>
    <w:p>
      <w:pPr>
        <w:pStyle w:val="ListParagraph"/>
        <w:numPr>
          <w:ilvl w:val="0"/>
          <w:numId w:val="19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Поставить колено на кровать. Подложить свернутое одеяло (полотенце) или небольшую подушку под верхнюю часть живота пациента. Положить одну руку на плечо, а другую – на бедро, находящееся дальше от вас, поставить колено на кровать пациента, подложив на нее небольшую подушку.</w:t>
      </w:r>
      <w:r/>
    </w:p>
    <w:p>
      <w:pPr>
        <w:pStyle w:val="ListParagraph"/>
        <w:numPr>
          <w:ilvl w:val="0"/>
          <w:numId w:val="19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Перевернуть пациента на живот в сторону медсестры. Голова пациента на боку.</w:t>
      </w:r>
      <w:r/>
    </w:p>
    <w:p>
      <w:pPr>
        <w:pStyle w:val="ListParagraph"/>
        <w:numPr>
          <w:ilvl w:val="0"/>
          <w:numId w:val="19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Подложить подушку по голени, чтобы пальцы не касались постели.</w:t>
      </w:r>
      <w:r/>
    </w:p>
    <w:p>
      <w:pPr>
        <w:pStyle w:val="ListParagraph"/>
        <w:numPr>
          <w:ilvl w:val="0"/>
          <w:numId w:val="19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Согнуть одну руку пациента в локтевом суставе под углом 90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0</w:t>
      </w:r>
      <w:r>
        <w:rPr>
          <w:rFonts w:cs="Times New Roman" w:ascii="Times New Roman" w:hAnsi="Times New Roman"/>
          <w:sz w:val="28"/>
          <w:szCs w:val="28"/>
        </w:rPr>
        <w:t>, другую – положить вдоль туловища.</w:t>
      </w:r>
      <w:r/>
    </w:p>
    <w:p>
      <w:pPr>
        <w:pStyle w:val="ListParagraph"/>
        <w:numPr>
          <w:ilvl w:val="0"/>
          <w:numId w:val="19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Подложить подушки под локти, предплечье и кисти.</w:t>
      </w:r>
      <w:r/>
    </w:p>
    <w:p>
      <w:pPr>
        <w:pStyle w:val="ListParagraph"/>
        <w:numPr>
          <w:ilvl w:val="0"/>
          <w:numId w:val="19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Подложить небольшие валики рядом со стопами (с наружной стороны).</w:t>
      </w:r>
      <w:r/>
    </w:p>
    <w:p>
      <w:pPr>
        <w:pStyle w:val="ListParagraph"/>
        <w:numPr>
          <w:ilvl w:val="0"/>
          <w:numId w:val="19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Расправить простыню и подкладную пеленку.</w:t>
      </w:r>
      <w:r/>
    </w:p>
    <w:p>
      <w:pPr>
        <w:pStyle w:val="ListParagraph"/>
        <w:numPr>
          <w:ilvl w:val="0"/>
          <w:numId w:val="19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Убедиться, что пациент лежит удобно. Поднять боковые поручни.</w:t>
      </w:r>
      <w:r>
        <w:rPr>
          <w:rFonts w:cs="Times New Roman" w:ascii="Times New Roman" w:hAnsi="Times New Roman"/>
          <w:b/>
          <w:sz w:val="28"/>
          <w:szCs w:val="28"/>
        </w:rPr>
        <w:t xml:space="preserve"> Перемещение пациента с кровати на стул методом «поднятия плечом»</w:t>
      </w:r>
      <w:r/>
    </w:p>
    <w:p>
      <w:pPr>
        <w:pStyle w:val="Normal"/>
        <w:spacing w:lineRule="auto" w:line="360" w:before="0" w:after="0"/>
        <w:ind w:left="720" w:hanging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(выполняют два человека, пациент может сидеть, но не может передвигаться самостоятельно с помощью ног)</w:t>
      </w:r>
      <w:r/>
    </w:p>
    <w:p>
      <w:pPr>
        <w:pStyle w:val="ListParagraph"/>
        <w:numPr>
          <w:ilvl w:val="0"/>
          <w:numId w:val="12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  <w:r/>
    </w:p>
    <w:p>
      <w:pPr>
        <w:pStyle w:val="ListParagraph"/>
        <w:numPr>
          <w:ilvl w:val="0"/>
          <w:numId w:val="12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Поставить стул рядом с кроватью. Оценить окружающую обстановку.</w:t>
      </w:r>
      <w:r/>
    </w:p>
    <w:p>
      <w:pPr>
        <w:pStyle w:val="ListParagraph"/>
        <w:numPr>
          <w:ilvl w:val="0"/>
          <w:numId w:val="12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Помочь пациенту сесть ближе к краю кровати, свесив ноги.</w:t>
      </w:r>
      <w:r/>
    </w:p>
    <w:p>
      <w:pPr>
        <w:pStyle w:val="ListParagraph"/>
        <w:numPr>
          <w:ilvl w:val="0"/>
          <w:numId w:val="12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Встать с обеих сторон от пациента лицом к нему. Обе медсестры подводят руки под его бедра и держат друг друга «запястным захватом», поддерживая его бедра.</w:t>
      </w:r>
      <w:r/>
    </w:p>
    <w:p>
      <w:pPr>
        <w:pStyle w:val="ListParagraph"/>
        <w:numPr>
          <w:ilvl w:val="0"/>
          <w:numId w:val="12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Обе медсестры подставляют плечи под плечи пациента, а он кладет руки на спины медсестер. Свободную руку согнуть в локте, опираясь ею на кровать. Ноги врозь, колени согнуты.</w:t>
      </w:r>
      <w:r/>
    </w:p>
    <w:p>
      <w:pPr>
        <w:pStyle w:val="ListParagraph"/>
        <w:numPr>
          <w:ilvl w:val="0"/>
          <w:numId w:val="12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Одна из медсестер отдает команду. На счет «три» обе выпрямляют колени и локти, встают и поднимают пациента. Поддерживать спину пациента свободной рукой, пока вы несете его на стул (кресло - каталку).</w:t>
      </w:r>
      <w:r/>
    </w:p>
    <w:p>
      <w:pPr>
        <w:pStyle w:val="ListParagraph"/>
        <w:numPr>
          <w:ilvl w:val="0"/>
          <w:numId w:val="12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Каждая из медсестер кладет поддерживающую руку на подлокотник или сиденье стула и опускает пациента на стул, сгибая колени и локоть. Убедиться, что опускаете пациента на стул одновременно. Стул не должен наклоняться назад. Одна из сестер придерживает спинку стула.</w:t>
      </w:r>
      <w:r/>
    </w:p>
    <w:p>
      <w:pPr>
        <w:pStyle w:val="ListParagraph"/>
        <w:numPr>
          <w:ilvl w:val="0"/>
          <w:numId w:val="12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Разместить пациента на стуле комфортно.</w:t>
      </w:r>
      <w:r>
        <w:br w:type="page"/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Контрольные вопросы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Биомеханика – это..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6 правил биомеханики.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Виды положения пациента в постели.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</w:rPr>
        <w:t>Правильное положение ног медсестры при перемещении пациента.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Эргономика – это…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Перемещение пациента одним, двумя и более лицами в кровати.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Поддерживание пациента при ходьбе.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Удерживание пациента при поднятии.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Удерживание пациента методом «захват через руку».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Удерживание пациента методом «захват при поднятом локте».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Удерживание пациента методом «подмышечный захват».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Перемещение пациента из положения «лежа на боку» в положение «сидя с опущенными ногами».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Перемещение пациента «сидя на стуле» в положение «лежа на кровати».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Размещение пациента в кресле – каталке.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Перемещение пациента к изголовью кровати.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Перемещение пациента с кровати на каталку.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Поворачивание и размещение пациента в положение «лежа на животе».</w:t>
      </w:r>
      <w:r/>
    </w:p>
    <w:p>
      <w:pPr>
        <w:pStyle w:val="ListParagraph"/>
        <w:numPr>
          <w:ilvl w:val="3"/>
          <w:numId w:val="8"/>
        </w:numPr>
        <w:spacing w:lineRule="auto" w:line="360" w:before="0" w:after="0"/>
        <w:ind w:left="0" w:hanging="426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Перемещение пациента с кровати на стул методом «поднятия плечом»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Helvetica-Oblique" w:cs="Calibri"/>
          <w:color w:val="00000A"/>
          <w:lang w:val="ru-RU" w:eastAsia="en-US" w:bidi="ar-SA"/>
        </w:rPr>
      </w:pPr>
      <w:r>
        <w:rPr>
          <w:rFonts w:eastAsia="Helvetica-Oblique" w:cs="Calibri" w:ascii="Times New Roman" w:hAnsi="Times New Roman"/>
          <w:color w:val="00000A"/>
          <w:sz w:val="28"/>
          <w:szCs w:val="28"/>
          <w:lang w:eastAsia="en-US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Helvetica-Oblique" w:cs="Calibri"/>
          <w:color w:val="00000A"/>
          <w:lang w:val="ru-RU" w:eastAsia="en-US" w:bidi="ar-SA"/>
        </w:rPr>
      </w:pPr>
      <w:r>
        <w:rPr>
          <w:rFonts w:eastAsia="Helvetica-Oblique" w:cs="Calibri" w:ascii="Times New Roman" w:hAnsi="Times New Roman"/>
          <w:color w:val="00000A"/>
          <w:sz w:val="28"/>
          <w:szCs w:val="28"/>
          <w:lang w:eastAsia="en-US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Helvetica-Oblique" w:cs="Calibri"/>
          <w:color w:val="00000A"/>
          <w:lang w:val="ru-RU" w:eastAsia="en-US" w:bidi="ar-SA"/>
        </w:rPr>
      </w:pPr>
      <w:r>
        <w:rPr>
          <w:rFonts w:eastAsia="Helvetica-Oblique" w:cs="Calibri" w:ascii="Times New Roman" w:hAnsi="Times New Roman"/>
          <w:color w:val="00000A"/>
          <w:sz w:val="28"/>
          <w:szCs w:val="28"/>
          <w:lang w:eastAsia="en-US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Helvetica-Oblique" w:cs="Calibri"/>
          <w:color w:val="00000A"/>
          <w:lang w:val="ru-RU" w:eastAsia="en-US" w:bidi="ar-SA"/>
        </w:rPr>
      </w:pPr>
      <w:r>
        <w:rPr>
          <w:rFonts w:eastAsia="Helvetica-Oblique" w:cs="Calibri" w:ascii="Times New Roman" w:hAnsi="Times New Roman"/>
          <w:color w:val="00000A"/>
          <w:sz w:val="28"/>
          <w:szCs w:val="28"/>
          <w:lang w:eastAsia="en-US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Helvetica-Oblique" w:cs="Calibri"/>
          <w:color w:val="00000A"/>
          <w:lang w:val="ru-RU" w:eastAsia="en-US" w:bidi="ar-SA"/>
        </w:rPr>
      </w:pPr>
      <w:r>
        <w:rPr>
          <w:rFonts w:eastAsia="Helvetica-Oblique" w:cs="Calibri" w:ascii="Times New Roman" w:hAnsi="Times New Roman"/>
          <w:color w:val="00000A"/>
          <w:sz w:val="28"/>
          <w:szCs w:val="28"/>
          <w:lang w:eastAsia="en-US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Helvetica-Oblique" w:cs="Calibri"/>
          <w:color w:val="00000A"/>
          <w:lang w:val="ru-RU" w:eastAsia="en-US" w:bidi="ar-SA"/>
        </w:rPr>
      </w:pPr>
      <w:r>
        <w:rPr>
          <w:rFonts w:eastAsia="Helvetica-Oblique" w:cs="Calibri" w:ascii="Times New Roman" w:hAnsi="Times New Roman"/>
          <w:color w:val="00000A"/>
          <w:sz w:val="28"/>
          <w:szCs w:val="28"/>
          <w:lang w:eastAsia="en-US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Helvetica-Oblique" w:cs="Calibri"/>
          <w:color w:val="00000A"/>
          <w:lang w:val="ru-RU" w:eastAsia="en-US" w:bidi="ar-SA"/>
        </w:rPr>
      </w:pPr>
      <w:r>
        <w:rPr>
          <w:rFonts w:eastAsia="Helvetica-Oblique" w:cs="Calibri" w:ascii="Times New Roman" w:hAnsi="Times New Roman"/>
          <w:color w:val="00000A"/>
          <w:sz w:val="28"/>
          <w:szCs w:val="28"/>
          <w:lang w:eastAsia="en-US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Helvetica-Oblique" w:cs="Calibri"/>
          <w:color w:val="00000A"/>
          <w:lang w:val="ru-RU" w:eastAsia="en-US" w:bidi="ar-SA"/>
        </w:rPr>
      </w:pPr>
      <w:r>
        <w:rPr>
          <w:rFonts w:eastAsia="Helvetica-Oblique" w:cs="Calibri" w:ascii="Times New Roman" w:hAnsi="Times New Roman"/>
          <w:color w:val="00000A"/>
          <w:sz w:val="28"/>
          <w:szCs w:val="28"/>
          <w:lang w:eastAsia="en-US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Helvetica-Oblique" w:cs="Calibri"/>
          <w:color w:val="00000A"/>
          <w:lang w:val="ru-RU" w:eastAsia="en-US" w:bidi="ar-SA"/>
        </w:rPr>
      </w:pPr>
      <w:r>
        <w:rPr>
          <w:rFonts w:eastAsia="Helvetica-Oblique" w:cs="Calibri" w:ascii="Times New Roman" w:hAnsi="Times New Roman"/>
          <w:color w:val="00000A"/>
          <w:sz w:val="28"/>
          <w:szCs w:val="28"/>
          <w:lang w:eastAsia="en-US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</w:pPr>
      <w:r>
        <w:rPr>
          <w:b/>
          <w:bCs/>
          <w:color w:val="000000"/>
          <w:sz w:val="28"/>
          <w:szCs w:val="28"/>
        </w:rPr>
        <w:t>Тестовые задания</w:t>
      </w:r>
      <w:r/>
    </w:p>
    <w:p>
      <w:pPr>
        <w:pStyle w:val="Atxt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Наука, изучающая законы механического движения в живых системах-это…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А) Информатика;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Б) Биомеханика;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В)Фармакокинетика;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Г)Фармакодинамика.</w:t>
      </w:r>
      <w:r/>
    </w:p>
    <w:p>
      <w:pPr>
        <w:pStyle w:val="Atxt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Первое правило биомеханики гласит …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А) Поворот всего тела, а не только плечевого пояса, предотвратит опасность не физиологичного смещения позвоночника, особенно в случаях, когда это движение сопровождается подъемом тяжести. Избегайте резких движений!;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Б) Требуется меньшая мышечная работа и нагрузка на позвоночник, если подъем тяжести заменить перекатыванием, поворотом ее там, где это возможно;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В) Устойчивое равновесие тела возможно только тогда, когда центр тяжести при любом изменении положения тела будет проецироваться на площадь опоры;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Г) Требуется большая мышечная работа, не нагружая позвоночник, перемещая центр тяжести на таз.</w:t>
      </w:r>
      <w:r/>
    </w:p>
    <w:p>
      <w:pPr>
        <w:pStyle w:val="Atxt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Какова правильная биомеханика в положении стоя?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А) Не имеет никакого значения;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Б) Ступни на уровне таза; колени напряжены; голова напряжена, мышцы расслаблены; масса тела распределена на правую ногу; для того , чтобы повернуться в положении стоя, вначале поверните голову, так, чтобы за ней следовал весь корпус. Не начинайте поворот со стоп;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В) Ступни на ширине плеч; колени расслаблены; масса тела равномерно распределена на обе ноги; голову держите прямо, напрягите мышцы живота и ягодиц; для того чтобы повернуться в положении стоя, вначале поверните ступни так, чтобы за ними следовал весь корпус тела. Не начинайте поворот с поясницы;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Г) По показанию врача.</w:t>
      </w:r>
      <w:r/>
    </w:p>
    <w:p>
      <w:pPr>
        <w:pStyle w:val="Atxt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Активное положение пациента-это…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А) Пациенту разрешено заправлять постель;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Б) Пациенту разрешено ходить по палате;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В) Пациенту разрешено самому ходить к лечащему врачу;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Г) Пациент легко и свободно выполняет произвольные движения.</w:t>
      </w:r>
      <w:r/>
    </w:p>
    <w:p>
      <w:pPr>
        <w:pStyle w:val="Atxt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Пассивное положение пациента-это…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А) Пациенту запрещено заправлять постель;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Б) Пациенту запрещено ходить по палате;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В) Пациент не может выполнять произвольные движения, сохраняет то положение, которое ему придали;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Г) Пациент пассивно относится к рекомендациям врача.</w:t>
      </w:r>
      <w:r/>
    </w:p>
    <w:p>
      <w:pPr>
        <w:pStyle w:val="Atxt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Вынужденное положение пациента-это …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А) Пациент вынужден заправлять постель;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Б) Пациент вынужден самостоятельно ходить по палате;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В) Пациент принимает позу, указанную врачом;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Г) Пациент принимает сам, с целью уменьшения боли и других патологических симптомов.</w:t>
      </w:r>
      <w:r/>
    </w:p>
    <w:p>
      <w:pPr>
        <w:pStyle w:val="Atxt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Обязательно ли устанавливать контакт с пациентом во время проведения каких-либо манипуляций?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А) Да, обязательно;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Б) Нет, не обязательно;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В) Да, но не всегда;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Г) Этого вообще не стоит делать.</w:t>
      </w:r>
      <w:r/>
    </w:p>
    <w:p>
      <w:pPr>
        <w:pStyle w:val="Atxt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Какое оснащение при перемещении пациента с гемиплегией в положении Фаулера?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sz w:val="28"/>
          <w:szCs w:val="28"/>
        </w:rPr>
        <w:t>А) Набор подушек, валики, упор для стоп, половинки резинового мяча, 2 салфетки;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sz w:val="28"/>
          <w:szCs w:val="28"/>
        </w:rPr>
        <w:t>Б) 3 подушки, 3 валика, упор для стоп, резиновый мяч, набор салфеток;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sz w:val="28"/>
          <w:szCs w:val="28"/>
        </w:rPr>
        <w:t>В) Набор подушек, валики, упор для стоп, набор салфеток;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sz w:val="28"/>
          <w:szCs w:val="28"/>
        </w:rPr>
        <w:t>Г) Не имеет никакого значения.</w:t>
      </w:r>
      <w:r/>
    </w:p>
    <w:p>
      <w:pPr>
        <w:pStyle w:val="Atxt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Обязательно ли сообщать пациенту цель и ход предстоящей процедуры?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А) Да, обязательно;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Б) Нет, не обязательно;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color w:val="000000"/>
          <w:sz w:val="28"/>
          <w:szCs w:val="28"/>
        </w:rPr>
        <w:t>В) Да, но не всегда;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Г) Этого вообще не стоит делать.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10.</w:t>
        <w:tab/>
        <w:t>Эргономика- это …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А) Это наука, изучающая взаимосвязи между людьми и окружающей средой;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Б) Это наука, изучающая взаимодействие пациента и медицинской сестры;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В) Это наука, изучающая взаимосвязи между пациентом и врачом;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Г) Это наука, изучающая взаимодействие медицинской сестры и врача.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11.</w:t>
        <w:tab/>
        <w:t>Поддерживание пациента при ходьбе осуществляется …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А) Выполняется медицинским братом и медицинской сестрой;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Б) Выполняется одной медицинской сестрой;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В) Выполняется двумя медицинскими сестрами;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Г) Выполняется двумя медицинскими сестрами и двумя медицинскими братьями.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12.</w:t>
        <w:tab/>
        <w:t>Нужен ли помощник при размещении пациента в кресле – каталке?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А) Да, обязательно;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Б) Нет, не обязательно;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В) Да, но не всегда;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Г) Этого вообще не стоит делать.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13.</w:t>
        <w:tab/>
        <w:t>Под каким углом нужно расположить каталку при перемещении пациента с кровати на каталку?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А) 30°;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Б) 45°;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В) 60°;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Г) 90°.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14.</w:t>
        <w:tab/>
        <w:t>Что делает первая медицинская сестра при перемещении пациента с кровати на каталку?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А) Наблюдает за правильностью манипуляции;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Б) Поддерживает голени;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В) В центре поддерживает нижнюю часть спины и ягодицы;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Г) У изголовья поднимает голову, поддерживает плечи и верхнюю часть спины.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15.</w:t>
        <w:tab/>
        <w:t>Может ли помочь пациент при поворачивании и размещении в положение «лежа на животе»?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А) Да, может;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Б) Нет, не может;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В) Да, но не всегда;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Г) Этого вообще не стоит делать.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16.</w:t>
        <w:tab/>
        <w:t>На какой кровати проводится манипуляция по поворачиванию и размещению пациента в положение «лежа на животе»?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А) Выполняется только на функциональной кровати;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Б) Выполняется только на обычной кровати;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В)</w:t>
      </w:r>
      <w:r>
        <w:rPr/>
        <w:t xml:space="preserve"> </w:t>
      </w:r>
      <w:r>
        <w:rPr>
          <w:color w:val="000000"/>
          <w:sz w:val="28"/>
          <w:szCs w:val="28"/>
        </w:rPr>
        <w:t>Выполняется как на функциональной, так и на обычной кровати;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Г) Не имеет значения.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17.</w:t>
        <w:tab/>
        <w:t>Показания при манипуляции по поворачивании и размещении пациента в положении «лежа на животе»: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А)</w:t>
      </w:r>
      <w:r>
        <w:rPr/>
        <w:t xml:space="preserve"> </w:t>
      </w:r>
      <w:r>
        <w:rPr>
          <w:color w:val="000000"/>
          <w:sz w:val="28"/>
          <w:szCs w:val="28"/>
        </w:rPr>
        <w:t>При вынужденном или пассивном положении, риске развития пролежней, смене положения;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Б) Перемещение пациента в том случае если он может помочь;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В) Поддержка и перемещение пациента, способного оказать содействие;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Г) При назначении врача.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18.</w:t>
        <w:tab/>
        <w:t>Кем осуществляется манипуляция по  перемещению пациента с кровати на стул методом «поднятия плечом»?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А) Выполняется одной медсестрой;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Б) Выполняют два человека;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В) Выполняют два человека;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Г) Выполняется по назначению врача одной медсестрой.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19.</w:t>
        <w:tab/>
        <w:t>Какой захват используют медицинские сестры при перемещении пациента с кровати на стул методом «поднятия плечом»?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А) Захват через руку;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Б) Запястный захват;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В) Захват при поднятом локте;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Г) Подмышечный захват.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20.</w:t>
        <w:tab/>
        <w:t>На какой счет отдаются команды?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А) «Три», «Два», «Один»;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Б) «Пять», «Три», «Один»;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В) «Один», «Два», «Три»;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В) Не имеет значения.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ind w:left="720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ind w:left="72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>
        <w:br w:type="page"/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</w:pPr>
      <w:r>
        <w:rPr>
          <w:b/>
          <w:bCs/>
          <w:color w:val="000000"/>
          <w:sz w:val="28"/>
          <w:szCs w:val="28"/>
        </w:rPr>
        <w:t>Эталоны ответов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Б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В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В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Г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В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Г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А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А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А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А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Б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А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В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Г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Б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В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А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В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Б</w:t>
      </w:r>
      <w:r/>
    </w:p>
    <w:p>
      <w:pPr>
        <w:pStyle w:val="Atxt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В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</w:pPr>
      <w:r>
        <w:rPr>
          <w:b/>
          <w:bCs/>
          <w:color w:val="000000"/>
          <w:sz w:val="28"/>
          <w:szCs w:val="28"/>
        </w:rPr>
        <w:t>Литература</w:t>
      </w:r>
      <w:r/>
    </w:p>
    <w:p>
      <w:pPr>
        <w:pStyle w:val="Atxt"/>
        <w:numPr>
          <w:ilvl w:val="3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Мухина С.А., Тарновская И.И. Атлас по манипуляционной технике. М., 2011.</w:t>
      </w:r>
      <w:r/>
    </w:p>
    <w:p>
      <w:pPr>
        <w:pStyle w:val="Atxt"/>
        <w:numPr>
          <w:ilvl w:val="3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Обуховец Т.П. Основы сестринского ухода за больными. – Таганрог, 2012.</w:t>
      </w:r>
      <w:r/>
    </w:p>
    <w:p>
      <w:pPr>
        <w:pStyle w:val="Atxt"/>
        <w:numPr>
          <w:ilvl w:val="3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Обуховец Т.П. Основы сестринского дела. Практикум Ростов-на-Дону «Феникс»,  2004.</w:t>
      </w:r>
      <w:r/>
    </w:p>
    <w:p>
      <w:pPr>
        <w:pStyle w:val="Atxt"/>
        <w:numPr>
          <w:ilvl w:val="3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0"/>
        <w:ind w:left="0" w:hanging="360"/>
        <w:jc w:val="both"/>
      </w:pPr>
      <w:r>
        <w:rPr>
          <w:color w:val="000000"/>
          <w:sz w:val="28"/>
          <w:szCs w:val="28"/>
        </w:rPr>
        <w:t>Широкова Н.В. и др. - Основы сестринского дела : Алгоритмы манипуляций: Учебное пособие, 2010.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hd w:fill="FFFFFF" w:val="clear"/>
          <w:sz w:val="28"/>
          <w:b/>
          <w:szCs w:val="28"/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Приложение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hd w:fill="FFFFFF" w:val="clear"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shd w:fill="FFFFFF" w:val="clear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hd w:fill="FFFFFF" w:val="clear"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shd w:fill="FFFFFF" w:val="clear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hd w:fill="FFFFFF" w:val="clear"/>
          <w:sz w:val="28"/>
          <w:b/>
          <w:szCs w:val="28"/>
          <w:color w:val="000000"/>
        </w:rPr>
      </w:pPr>
      <w:r>
        <w:rPr/>
        <w:drawing>
          <wp:inline distT="0" distB="0" distL="0" distR="0">
            <wp:extent cx="5009515" cy="11093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</w:pPr>
      <w:r>
        <w:rPr>
          <w:b/>
          <w:color w:val="000000"/>
          <w:sz w:val="28"/>
          <w:szCs w:val="28"/>
          <w:shd w:fill="FFFFFF" w:val="clear"/>
        </w:rPr>
        <w:t>Поддерживание пациента при ходьбе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hd w:fill="FFFFFF" w:val="clear"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shd w:fill="FFFFFF" w:val="clear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hd w:fill="FFFFFF" w:val="clear"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shd w:fill="FFFFFF" w:val="clear"/>
          <w:lang w:eastAsia="ru-RU"/>
        </w:rPr>
      </w:r>
      <w:r/>
    </w:p>
    <w:p>
      <w:pPr>
        <w:pStyle w:val="ListParagraph"/>
        <w:spacing w:lineRule="auto" w:line="360" w:before="0" w:after="0"/>
        <w:ind w:left="0" w:hanging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/>
        <w:drawing>
          <wp:inline distT="0" distB="0" distL="0" distR="0">
            <wp:extent cx="4443730" cy="201104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201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/>
    </w:p>
    <w:p>
      <w:pPr>
        <w:pStyle w:val="ListParagraph"/>
        <w:spacing w:lineRule="auto" w:line="360" w:before="0" w:after="0"/>
        <w:ind w:left="0" w:hanging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Перемещение пациента с кровати на каталку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hd w:fill="FFFFFF" w:val="clear"/>
          <w:sz w:val="28"/>
          <w:b/>
          <w:szCs w:val="28"/>
          <w:color w:val="000000"/>
        </w:rPr>
      </w:pPr>
      <w:r>
        <w:rPr/>
        <w:drawing>
          <wp:inline distT="0" distB="0" distL="0" distR="0">
            <wp:extent cx="2082800" cy="201485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hd w:fill="FFFFFF" w:val="clear"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shd w:fill="FFFFFF" w:val="clear"/>
          <w:lang w:eastAsia="ru-RU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Размещение пациента в кресле – каталке</w:t>
      </w:r>
      <w:r/>
    </w:p>
    <w:p>
      <w:pPr>
        <w:pStyle w:val="Normal"/>
        <w:jc w:val="center"/>
        <w:rPr>
          <w:sz w:val="28"/>
          <w:sz w:val="28"/>
          <w:szCs w:val="28"/>
          <w:lang w:eastAsia="ru-RU"/>
        </w:rPr>
      </w:pPr>
      <w:r>
        <w:rPr/>
        <w:drawing>
          <wp:inline distT="0" distB="0" distL="0" distR="0">
            <wp:extent cx="5055235" cy="1203325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Перемещение пациента к изголовью кровати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sz w:val="28"/>
          <w:szCs w:val="28"/>
        </w:rPr>
      </w:pPr>
      <w:r>
        <w:rPr/>
        <w:drawing>
          <wp:inline distT="0" distB="0" distL="0" distR="0">
            <wp:extent cx="4052570" cy="1200150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Удерживание пациента методом подмышечный захват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eastAsia="ru-RU"/>
        </w:rPr>
      </w:r>
      <w:r/>
    </w:p>
    <w:p>
      <w:pPr>
        <w:pStyle w:val="ListParagraph"/>
        <w:spacing w:lineRule="auto" w:line="360" w:before="0" w:after="0"/>
        <w:ind w:left="0" w:hanging="0"/>
        <w:jc w:val="center"/>
      </w:pPr>
      <w:r>
        <w:rPr/>
        <w:drawing>
          <wp:inline distT="0" distB="0" distL="0" distR="0">
            <wp:extent cx="2973705" cy="1337310"/>
            <wp:effectExtent l="0" t="0" r="0" b="0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/>
    </w:p>
    <w:p>
      <w:pPr>
        <w:pStyle w:val="ListParagraph"/>
        <w:spacing w:lineRule="auto" w:line="360" w:before="0" w:after="0"/>
        <w:ind w:left="0" w:hanging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Перемещение пациента из положения «лежа на боку» в положение «сидя с опущенными ногами»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left="360" w:hanging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/>
        <w:drawing>
          <wp:inline distT="0" distB="0" distL="0" distR="0">
            <wp:extent cx="4875530" cy="1112520"/>
            <wp:effectExtent l="0" t="0" r="0" b="0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Перемещение пациента «сидя на стуле» в положение «лежа на кровати»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sz w:val="28"/>
          <w:szCs w:val="28"/>
        </w:rPr>
      </w:pPr>
      <w:r>
        <w:rPr/>
        <w:drawing>
          <wp:inline distT="0" distB="0" distL="0" distR="0">
            <wp:extent cx="3564255" cy="1209675"/>
            <wp:effectExtent l="0" t="0" r="0" b="0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Перемещение пациента с кровати на каталку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</w:pPr>
      <w:r>
        <w:rPr/>
        <w:drawing>
          <wp:inline distT="0" distB="0" distL="0" distR="0">
            <wp:extent cx="4483100" cy="847090"/>
            <wp:effectExtent l="0" t="0" r="0" b="0"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</w:pPr>
      <w:r>
        <w:rPr>
          <w:b/>
          <w:sz w:val="28"/>
          <w:szCs w:val="28"/>
        </w:rPr>
        <w:t>Поворачивание и размещение пациента в положение «лежа на животе»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hd w:fill="FFFFFF" w:val="clear"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shd w:fill="FFFFFF" w:val="clear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b/>
          <w:shd w:fill="FFFFFF" w:val="clear"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shd w:fill="FFFFFF" w:val="clear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jc w:val="center"/>
      </w:pPr>
      <w:r>
        <w:rPr>
          <w:b/>
          <w:bCs/>
          <w:sz w:val="28"/>
          <w:szCs w:val="28"/>
        </w:rPr>
        <w:t>Алгоритм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</w:pPr>
      <w:r>
        <w:rPr>
          <w:b/>
          <w:bCs/>
          <w:color w:val="000000"/>
          <w:sz w:val="28"/>
          <w:szCs w:val="28"/>
          <w:shd w:fill="FFFFFF" w:val="clear"/>
        </w:rPr>
        <w:t>Переведение пациента из положения на спине в положение Симса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b/>
          <w:bCs/>
          <w:color w:val="000000"/>
          <w:sz w:val="28"/>
          <w:szCs w:val="28"/>
          <w:shd w:fill="FFFFFF" w:val="clear"/>
        </w:rPr>
        <w:t xml:space="preserve">Цель: </w:t>
      </w:r>
      <w:r>
        <w:rPr>
          <w:color w:val="000000"/>
          <w:sz w:val="28"/>
          <w:szCs w:val="28"/>
          <w:shd w:fill="FFFFFF" w:val="clear"/>
        </w:rPr>
        <w:t>придание пациенту ф</w:t>
      </w:r>
      <w:r>
        <w:rPr>
          <w:color w:val="000000"/>
          <w:sz w:val="28"/>
          <w:szCs w:val="28"/>
        </w:rPr>
        <w:t>изиологического положения (выполняется одной или двумя медсестрами; пациент может помочь лишь частично или не может помочь вообще).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b/>
          <w:bCs/>
          <w:color w:val="000000"/>
          <w:sz w:val="28"/>
          <w:szCs w:val="28"/>
        </w:rPr>
        <w:t xml:space="preserve">Показания: </w:t>
      </w:r>
      <w:r>
        <w:rPr>
          <w:color w:val="000000"/>
          <w:sz w:val="28"/>
          <w:szCs w:val="28"/>
        </w:rPr>
        <w:t>вынужденное или пассивное положение, смена положения при риске развития пролежней или пролежнях.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b/>
          <w:bCs/>
          <w:color w:val="000000"/>
          <w:sz w:val="28"/>
          <w:szCs w:val="28"/>
        </w:rPr>
        <w:t xml:space="preserve">Оснащение: </w:t>
      </w:r>
      <w:r>
        <w:rPr>
          <w:color w:val="000000"/>
          <w:sz w:val="28"/>
          <w:szCs w:val="28"/>
        </w:rPr>
        <w:t>дополнительная подушка, упор для ног или мешок с песком, валики.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b/>
          <w:bCs/>
          <w:color w:val="000000"/>
          <w:sz w:val="28"/>
          <w:szCs w:val="28"/>
        </w:rPr>
        <w:t xml:space="preserve">Примечание: </w:t>
      </w:r>
      <w:r>
        <w:rPr>
          <w:color w:val="000000"/>
          <w:sz w:val="28"/>
          <w:szCs w:val="28"/>
        </w:rPr>
        <w:t>процедура может выполняться как на функциональной, так и на обычной кровати.</w:t>
      </w:r>
      <w:r/>
    </w:p>
    <w:tbl>
      <w:tblPr>
        <w:tblW w:w="9571" w:type="dxa"/>
        <w:jc w:val="left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5352"/>
        <w:gridCol w:w="4218"/>
      </w:tblGrid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Этапы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Обоснование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</w:rPr>
              <w:t>. Подготовка к процедуре</w:t>
            </w:r>
            <w:r/>
          </w:p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>1. Собрать информацию о пациенте. Доброжелательно и уважительно представиться ему. Уточнить, как к нему обращаться, если медсестра видит пациента впервые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Установление контакта с пациентом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>2. Объяснить цель и последовательность проведения процедуры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tabs>
                <w:tab w:val="left" w:pos="937" w:leader="none"/>
              </w:tabs>
              <w:spacing w:lineRule="auto" w:line="240" w:before="0" w:after="0"/>
              <w:jc w:val="both"/>
            </w:pPr>
            <w:r>
              <w:rPr>
                <w:sz w:val="24"/>
                <w:szCs w:val="24"/>
              </w:rPr>
              <w:t>Обеспечение психологической подготовки пациента к процедуре</w:t>
            </w:r>
            <w:r>
              <w:rPr>
                <w:color w:val="000000"/>
                <w:sz w:val="24"/>
                <w:szCs w:val="24"/>
              </w:rPr>
              <w:tab/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>3. Получить согласие пациента на проведение процедуры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Соблюдение прав пациента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>4. Подготовить оснащение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эффективности процедуры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>5. Вымыть и осушить руки. При риске контакта с биологической жидкостью надеть перчатки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Профилактика внутрибольничной инфекции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color w:val="000000"/>
                <w:sz w:val="24"/>
                <w:szCs w:val="24"/>
              </w:rPr>
              <w:t>.Выполнение процедуры</w:t>
            </w:r>
            <w:r/>
          </w:p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>1.Закрепит тормоза кровати. Поднять кровать на максимально удобную для работы с пациентом высоту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безопасности пациента и правильной биомеханики тела сестры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>2. Опустить боковые поручни (если они есть) с левой стороны от пациента. Перевести изголовье кровати в горизонтальное положение (или убрать подушки)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доступа к пациенту и его безопасности. Обеспечение необходимой выпрямленное™ тела пациента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Попросить пациента скрестить руки на груди, передвинуть его ближе к левому краю кровати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достаточного места для переворачивания пациента на бок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Сообщить пациенту, что он может помочь медсестре следующим образом: положить левую ногу под правую. Если больной сам не способен на такие действия, медсестре нужно обхватить одной рукой тыл стопы пациента и переместить ее по направлению к тазу, скользя ею по кровати. Одновременно другой рукой, расположенной в подколенной впадине, мед-сестра приподнимает ногу больного вверх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активного участия пациента. Снижение физической нагрузки на медсестру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Поднять боковые поручни. Встать справа от кровати и опустить поручни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безопасности пациента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Положить протектор на кровать рядом с пациентом. Встать как можно ближе к кровати, согнуть одну ногу в колене. Поставить колено на протектор. Вторая нога является опорой, если уровень кровати не регулируется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правильной биомеханики тела медсестры. Обеспечение безопасности медсестры и пациента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Положить левую руку на левое плечо пациента, а правую руку — на его левое бедро и переместить пациента в положении лежа на боку и частично на животе (на матрасе — лишь часть живота пациента)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правильной биомеханики тела медсестры. Снижение риска падения и трения кожи при перемещении пациента по направлению к медсестре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Выдвинуть правое «нижнее» плечо назад и освободить «нижнюю» руку из-под тела пациента, расположив ее вдоль тела. Подложить подушку под голову пациента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выпрямления тела пациента. Уменьшение бокового сгибания шеи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Подложить под согнутую «верхнюю» руку подушку на уровне плеча. Расслабленную кисть поместить на половинку мячика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Предотвращение внутреннего вращения плеча.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Подложить под согнутую «верхнюю» ногу подушку так, чтобы нога оказалась на уровне бедра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Предотвращение внутреннего вращения бедра и размещения «верхней» ноги на «нижней». Предупреждение пере разгибания ноги. Уменьшение давления матраса на колено и лодыжку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11. </w:t>
            </w:r>
            <w:r>
              <w:rPr>
                <w:sz w:val="24"/>
                <w:szCs w:val="24"/>
              </w:rPr>
              <w:t>Обеспечить упор для нижней стопы под углом 90°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тыльного сгибания стопы. Обеспечение профилактики пролежней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Убедиться, что пациент лежит удобно, расправить простыню. Поднять боковые поручни. Опустить кровать на прежнюю высоту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безопасности пациента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color w:val="000000"/>
                <w:sz w:val="24"/>
                <w:szCs w:val="24"/>
              </w:rPr>
              <w:t>.Окончание процедуры</w:t>
            </w:r>
            <w:r/>
          </w:p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Провести дезинфекцию и дальнейшую утилизацию перчаток, если они использовались. Вымыть и осушить руки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инфекционной безопасности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Сделать запись о выполнении процедуры и реакции пациента</w:t>
            </w:r>
            <w:r/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преемственности сестринского ухода</w:t>
            </w:r>
            <w:r/>
          </w:p>
        </w:tc>
      </w:tr>
    </w:tbl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4"/>
          <w:shd w:fill="FFFFFF" w:val="clear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shd w:fill="FFFFFF" w:val="clear"/>
          <w:lang w:eastAsia="ru-RU"/>
        </w:rPr>
      </w:r>
      <w:r>
        <w:br w:type="page"/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  <w:rPr>
          <w:sz w:val="28"/>
          <w:b/>
          <w:shd w:fill="FFFFFF" w:val="clear"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eastAsia="ru-RU"/>
        </w:rPr>
      </w:pPr>
      <w:r>
        <w:rPr>
          <w:b/>
          <w:bCs/>
          <w:sz w:val="28"/>
          <w:szCs w:val="28"/>
          <w:shd w:fill="FFFFFF" w:val="clear"/>
        </w:rPr>
        <w:t>Алгоритм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</w:pPr>
      <w:r>
        <w:rPr>
          <w:b/>
          <w:bCs/>
          <w:color w:val="000000"/>
          <w:sz w:val="28"/>
          <w:szCs w:val="28"/>
          <w:shd w:fill="FFFFFF" w:val="clear"/>
        </w:rPr>
        <w:t>Перемещение пациента с гемиплегией в положение на животе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b/>
          <w:bCs/>
          <w:sz w:val="28"/>
          <w:szCs w:val="28"/>
          <w:shd w:fill="FFFFFF" w:val="clear"/>
        </w:rPr>
        <w:t>Цель:</w:t>
      </w:r>
      <w:r>
        <w:rPr>
          <w:sz w:val="28"/>
          <w:szCs w:val="28"/>
          <w:shd w:fill="FFFFFF" w:val="clear"/>
        </w:rPr>
        <w:t xml:space="preserve"> придание пациенту физиологического положения (выполняется одной или двумя </w:t>
      </w:r>
      <w:r>
        <w:rPr>
          <w:sz w:val="28"/>
          <w:szCs w:val="28"/>
        </w:rPr>
        <w:t xml:space="preserve">медсестрами по назначению врача, пациент не может помочь). </w:t>
      </w:r>
      <w:r>
        <w:rPr>
          <w:b/>
          <w:bCs/>
          <w:sz w:val="28"/>
          <w:szCs w:val="28"/>
        </w:rPr>
        <w:t>Показания:</w:t>
      </w:r>
      <w:r>
        <w:rPr>
          <w:sz w:val="28"/>
          <w:szCs w:val="28"/>
        </w:rPr>
        <w:t xml:space="preserve"> вынужденное или пассивное положение, смена положения при риске развития пролежней или пролежнях. 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b/>
          <w:bCs/>
          <w:sz w:val="28"/>
          <w:szCs w:val="28"/>
        </w:rPr>
        <w:t>Оснащение:</w:t>
      </w:r>
      <w:r>
        <w:rPr>
          <w:sz w:val="28"/>
          <w:szCs w:val="28"/>
        </w:rPr>
        <w:t xml:space="preserve"> дополнительная подушка, упор для ног или мешок с песком, валики, упор для стоп, половинка резинового мячика, салфетка. 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b/>
          <w:bCs/>
          <w:sz w:val="28"/>
          <w:szCs w:val="28"/>
        </w:rPr>
        <w:t>Примечание:</w:t>
      </w:r>
      <w:r>
        <w:rPr>
          <w:sz w:val="28"/>
          <w:szCs w:val="28"/>
        </w:rPr>
        <w:t xml:space="preserve"> процедура может выполняться как на функциональной, так и на обычной кровати.</w:t>
      </w:r>
      <w:r/>
    </w:p>
    <w:tbl>
      <w:tblPr>
        <w:tblW w:w="9571" w:type="dxa"/>
        <w:jc w:val="left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5217"/>
        <w:gridCol w:w="4353"/>
      </w:tblGrid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Этапы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Обоснование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I. Подготовка к процедуре </w:t>
            </w:r>
            <w:r/>
          </w:p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1. Собрать информацию о пациенте. Доброжелательно и уважительно представиться ему. Уточнить, как к нему обращаться, если медсестра видит пациента впервые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Установление контакта с пациентом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2. Объяснить цель и последовательность проведения процедуры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tabs>
                <w:tab w:val="left" w:pos="1206" w:leader="none"/>
              </w:tabs>
              <w:spacing w:lineRule="auto" w:line="240" w:before="0" w:after="0"/>
              <w:jc w:val="both"/>
            </w:pPr>
            <w:r>
              <w:rPr>
                <w:sz w:val="24"/>
                <w:szCs w:val="24"/>
              </w:rPr>
              <w:t>Обеспечение психологической подготовки пациента к предстоящей процедуре</w:t>
            </w:r>
            <w:r>
              <w:rPr>
                <w:color w:val="000000"/>
                <w:sz w:val="24"/>
                <w:szCs w:val="24"/>
              </w:rPr>
              <w:tab/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3. Получить согласие пациента на проведение процедуры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Соблюдение прав пациента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 xml:space="preserve">4. Подготовить оснащение 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эффективности процедуры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5. Вымыть и осушить руки. При риске контакта с биологической жидкостью надеть перчатки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инфекционной безопасности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b/>
                <w:bCs/>
                <w:sz w:val="24"/>
                <w:szCs w:val="24"/>
              </w:rPr>
              <w:t>П. Выполнение процедуры</w:t>
            </w:r>
            <w:r/>
          </w:p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1. Закрепить тормоза кровати. Поднять кровать на максимально удобную для работы с пациентом высоту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безопасности пациента и правильной биомеханики тела медсестры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2. Опустить боковые поручни кровати (если они есть) с той стороны, к которой обращена парализованная часть тела пациента. Перевести изголовье кровати в горизонтальное положение (или убрать подушки)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доступа к пациенту и его безопасности. Обеспечение необходимой выпрямленное™ тела пациента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3. Скрестить руки пациента на его груди. Передвинуть больного в направлении парализованной стороны тела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достаточного места для переворачивания пациента на живот. Профилактика травматизма парализованной стороны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4. Поместить парализованную ногу пациента на здоровую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Снижение физической нагрузки на медсестру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5. Поднять боковые поручни. Перейти на другую сторону кровати и опустить поручни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безопасности пациента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6. Положить тонкую подушку на место, где будет располагаться живот пациента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Профилактика провисания живота. Снижение пере разгибания поясничных позвонков и напряжения мышц поясницы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7. Выпрямить локоть парализованной руки. Прижать ее по всей длине к туловищу. Подсунуть кисть здоровой руки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Исключение опасности придавливания руки при перемещении пациента! на живот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8. Положить протектор на кровать рядом с пациентом. Встать как можно ближе к кровати, согнуть одну ногу в колене и поставить колено на протектор. Вторая нога является опорой, если уровень кровати не регулируется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правильной биомеханики тела медсестры. Обеспечение безопасности медсестры и пациента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9. Положить левую руку на «дальнее» плечо пациента, а правую руку — на его «дальнее» бедро. Повернуть пациента на живот в сторону медсестры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правильной биомеханики тела сестры. Снижение риска падения и трения кожи при перемещении пациента по направлению к медсестре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10. Повернуть голову пациента набок (в сторону парализованной стороны тела). Подложить тонкую подушку под голову и шею пациента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Снижение сгибания и пере разгибания шейных позвонков мышц шеи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11. Согнуть руку, к которой обращена голова пациента, в локтевом суставе на 90°. Расслабленную кисть поместить на половинку мячика, накрытого салфеткой. Другую руку вытянуть вдоль туловища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Предупреждение риска ограничения способности руки совершать наружные вращения вокруг плечевого сустава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12. Согнуть оба колена пациента и подложить подушку под голени, чтобы пальцы не касались постели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Предупреждение длительного пере разгибания коленных суставов. Профилактика развития пролежней на пальцах ног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13. Обеспечить упор для стоп под углом 90°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тыльного сгибания стопы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14. Убедиться, что пациент лежит удобно, расправить простыню. Поднять боковые поручни. Опустить кровать на прежнюю высоту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безопасности пациента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b/>
                <w:bCs/>
                <w:sz w:val="24"/>
                <w:szCs w:val="24"/>
              </w:rPr>
              <w:t>III. Окончание процедуры</w:t>
            </w:r>
            <w:r/>
          </w:p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1. Провести дезинфекцию и дальнейшую утилизацию перчаток, если они использовались. Вымыть и осушить руки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инфекционной безопасности</w:t>
            </w:r>
            <w:r/>
          </w:p>
        </w:tc>
      </w:tr>
      <w:tr>
        <w:trPr/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2. Сделать запись о выполнении процедуры и реакции пациента</w:t>
            </w:r>
            <w:r/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преемственности сестринского ухода</w:t>
            </w:r>
            <w:r/>
          </w:p>
        </w:tc>
      </w:tr>
    </w:tbl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eastAsia="ru-RU"/>
        </w:rPr>
      </w:r>
      <w:r>
        <w:br w:type="page"/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eastAsia="ru-RU"/>
        </w:rPr>
      </w:pPr>
      <w:r>
        <w:rPr>
          <w:b/>
          <w:bCs/>
          <w:sz w:val="24"/>
          <w:szCs w:val="24"/>
        </w:rPr>
        <w:t>Алгоритм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b/>
          <w:bCs/>
          <w:color w:val="000000"/>
          <w:sz w:val="28"/>
          <w:szCs w:val="28"/>
          <w:shd w:fill="FFFFFF" w:val="clear"/>
        </w:rPr>
        <w:t>Размещение пациента с гемиплегией в положение Фаулера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b/>
          <w:bCs/>
          <w:sz w:val="28"/>
          <w:szCs w:val="28"/>
          <w:shd w:fill="FFFFFF" w:val="clear"/>
        </w:rPr>
        <w:t>Цель:</w:t>
      </w:r>
      <w:r>
        <w:rPr>
          <w:sz w:val="28"/>
          <w:szCs w:val="28"/>
          <w:shd w:fill="FFFFFF" w:val="clear"/>
        </w:rPr>
        <w:t xml:space="preserve"> придание пациенту физиологического положения (выполняется одной медсестрой). 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b/>
          <w:bCs/>
          <w:sz w:val="28"/>
          <w:szCs w:val="28"/>
        </w:rPr>
        <w:t>Показания:</w:t>
      </w:r>
      <w:r>
        <w:rPr>
          <w:sz w:val="28"/>
          <w:szCs w:val="28"/>
        </w:rPr>
        <w:t xml:space="preserve"> кормление (прием пищи самостоятельно), выполнение процедур, требующих данного положения; риск развития пролежней и контрактур. 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b/>
          <w:bCs/>
          <w:sz w:val="28"/>
          <w:szCs w:val="28"/>
        </w:rPr>
        <w:t>Оснащение:</w:t>
      </w:r>
      <w:r>
        <w:rPr>
          <w:sz w:val="28"/>
          <w:szCs w:val="28"/>
        </w:rPr>
        <w:t xml:space="preserve"> набор подушек, валики, упор для стоп, половинки резинового мяча (2 штуки), 2 салфетки. </w:t>
      </w:r>
      <w:r/>
    </w:p>
    <w:p>
      <w:pPr>
        <w:pStyle w:val="Atxt"/>
        <w:shd w:val="clear" w:color="auto" w:themeColor="" w:themeTint="0" w:themeShade="0" w:fill="FFFFFF" w:themeFill="" w:themeFillTint="0" w:themeFillShade="0"/>
        <w:spacing w:lineRule="auto" w:line="360" w:before="0" w:after="0"/>
        <w:jc w:val="both"/>
      </w:pPr>
      <w:r>
        <w:rPr>
          <w:b/>
          <w:bCs/>
          <w:sz w:val="28"/>
          <w:szCs w:val="28"/>
        </w:rPr>
        <w:t>Примечание:</w:t>
      </w:r>
      <w:r>
        <w:rPr>
          <w:sz w:val="28"/>
          <w:szCs w:val="28"/>
        </w:rPr>
        <w:t xml:space="preserve"> процедура может выполняться как на функциональной, так и на обычной кровати.</w:t>
      </w:r>
      <w:r/>
    </w:p>
    <w:tbl>
      <w:tblPr>
        <w:tblW w:w="9571" w:type="dxa"/>
        <w:jc w:val="left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tabs>
                <w:tab w:val="left" w:pos="1222" w:leader="none"/>
              </w:tabs>
              <w:spacing w:lineRule="auto" w:line="240" w:before="0" w:after="0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Этапы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Обоснование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b/>
                <w:bCs/>
                <w:sz w:val="24"/>
                <w:szCs w:val="24"/>
              </w:rPr>
              <w:t>I. Подготовка к процедуре</w:t>
            </w:r>
            <w:r/>
          </w:p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1. Собрать информацию о пациенте. Доброжелательно и уважительно представиться ему. Уточнить, как к нему обращаться, если медсестра видит пациента впервые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Установление контакта с пациентом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2. Объяснить пациенту цель и последовательность проведения процедуры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психологической подготовки пациента к предстоящей процедуре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3. Получить согласие пациента на проведение процедуры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Соблюдение прав пациента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4. Подготовить оснащение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эффективности процедуры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5. Вымыть и осушить руки. При риске контакта с биологической жидкостью надеть перчатки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Профилактика внутрибольничной инфекции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b/>
                <w:bCs/>
                <w:sz w:val="24"/>
                <w:szCs w:val="24"/>
              </w:rPr>
              <w:t>П. Выполнение процедуры</w:t>
            </w:r>
            <w:r/>
          </w:p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1. Закрепить тормоза кровати. Поднять кровать на максимально удобную для работы с пациентом высоту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безопасности пациента и правильной биомеханики тела медсестры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2. Опустить боковые поручни (если они есть) с той стороны, где находится медсестра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доступа к пациенту и его безопасности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3. Убедиться, что пациент лежит на спине посередине кровати. Убрать подушки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Расположение пациента в позиции удобной для перемещения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4. Поднять изголовье кровати под углом 45—60° (или подложить три подушки)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комфортного состояния пациента. Улучшение вентиляции лёгких Обеспечение расслабления пациента.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5. Усадить пациента как можно выше. Подложить под голову небольшую подушку (в том случае, если поднималось изголовье)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Снижение вероятности «заваливания» пациента на парализованную сторону тела. Улучшение вентиляции легких, работы сердца, снижение внутричерепного давления. Обеспечение комфортного приема пищи и жидкое Профилактика аспирации пищи жидкости, рвотных масс. Профилактика напряжения мышц шеи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6. Слегка приподнять вверх подбородок пациента. Отодвинуть верхние конечности пациента от его туловища и подложить под локти и кисти небольшие подушки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Снижение нагрузки на шейный отдел позвоночника. Предупреждение сгибательной контрактуры мышц верхней конечности и пере растяжения капсул плечевого сустава.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7. Положить кисти на половинки резиновых мячей, покрытых салфетками. Подложить пациенту тонкую подушку под поясницу. Согнуть пациенту ноги в коленном и тазобедренном суставах, подложив под нижнюю треть бедра подушку или сложенное одеяло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Сохранение функционального поражения кистей. Предупреждение контрактуры суставов кистей. Снижение нагрузки на поясничный отдел позвоночника. Предупреждение длительного пере разгибания коленных суставов и сдавливания подколенной артерии.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8. Подложить пациенту валик под нижнюю треть голени таким образом, чтобы пятки не касались матраса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Профилактика пролежней в области пяток.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9. Обеспечить для стоп упор под углом 90°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тыльного сгибания стопы. Предупреждение отвислости стопы. Сохранение тонуса мышц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10. Убедиться, что пациент лежит удобно, расправить простыню. Поднять боковые поручни. Опустить кровать на прежнюю высоту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безопасности пациент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</w:pPr>
            <w:r>
              <w:rPr>
                <w:b/>
                <w:bCs/>
                <w:sz w:val="24"/>
                <w:szCs w:val="24"/>
              </w:rPr>
              <w:t>III. Окончание процедуры</w:t>
            </w:r>
            <w:r/>
          </w:p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1. Провести дезинфекцию и дальнейшую утилизацию перчаток, если они использовались. Вымыть и осушить руки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Профилактика внутрибольничной инфекции</w:t>
            </w:r>
            <w:r/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2. Сделать запись о выполнении процедуры и реакции пациента</w:t>
            </w:r>
            <w:r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Atxt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sz w:val="24"/>
                <w:szCs w:val="24"/>
              </w:rPr>
              <w:t>Обеспечение преемственности сестринского ухода.</w:t>
            </w:r>
            <w:r/>
          </w:p>
        </w:tc>
      </w:tr>
    </w:tbl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ru-RU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jc w:val="center"/>
        <w:rPr>
          <w:sz w:val="25"/>
          <w:b/>
          <w:shd w:fill="FFFFFF" w:val="clear"/>
          <w:sz w:val="25"/>
          <w:b/>
          <w:szCs w:val="28"/>
          <w:bCs/>
          <w:rFonts w:ascii="Times New Roman" w:hAnsi="Times New Roman" w:eastAsia="Calibri" w:cs="Calibri"/>
          <w:color w:val="00000A"/>
          <w:lang w:val="ru-RU" w:eastAsia="en-US" w:bidi="ar-SA"/>
        </w:rPr>
      </w:pPr>
      <w:r>
        <w:rPr>
          <w:rFonts w:cs="Calibri" w:ascii="Times New Roman" w:hAnsi="Times New Roman"/>
          <w:b/>
          <w:bCs/>
          <w:color w:val="00000A"/>
          <w:sz w:val="25"/>
          <w:szCs w:val="28"/>
          <w:shd w:fill="FFFFFF" w:val="clear"/>
          <w:lang w:eastAsia="en-US"/>
        </w:rPr>
      </w:r>
      <w:r>
        <w:br w:type="page"/>
      </w:r>
      <w:r/>
    </w:p>
    <w:p>
      <w:pPr>
        <w:pStyle w:val="Normal"/>
        <w:spacing w:lineRule="auto" w:line="360" w:before="0" w:after="0"/>
        <w:jc w:val="center"/>
        <w:rPr>
          <w:sz w:val="25"/>
          <w:b/>
          <w:shd w:fill="FFFFFF" w:val="clear"/>
          <w:sz w:val="25"/>
          <w:b/>
          <w:szCs w:val="28"/>
          <w:bCs/>
          <w:rFonts w:ascii="Times New Roman" w:hAnsi="Times New Roman" w:cs="Calibri"/>
          <w:color w:val="00000A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Алгоритм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Размещение пациента лежа на спине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Цель: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придание пациенту физиологического положения (выполняется одной медсестрой). 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Показания: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вынужденное или пассивное положение; риск развития пролежней; ги</w:t>
      </w:r>
      <w:r>
        <w:rPr>
          <w:rFonts w:cs="Times New Roman" w:ascii="Times New Roman" w:hAnsi="Times New Roman"/>
          <w:sz w:val="28"/>
          <w:szCs w:val="28"/>
        </w:rPr>
        <w:t xml:space="preserve">гиенические процедуры в постели. 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Оснащение:</w:t>
      </w:r>
      <w:r>
        <w:rPr>
          <w:rFonts w:cs="Times New Roman" w:ascii="Times New Roman" w:hAnsi="Times New Roman"/>
          <w:sz w:val="28"/>
          <w:szCs w:val="28"/>
        </w:rPr>
        <w:t xml:space="preserve"> дополнительная подушка, валики, упор для стоп, две простыни, скатанные в рулон, полотенце.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Примечание:</w:t>
      </w:r>
      <w:r>
        <w:rPr>
          <w:rFonts w:cs="Times New Roman" w:ascii="Times New Roman" w:hAnsi="Times New Roman"/>
          <w:sz w:val="28"/>
          <w:szCs w:val="28"/>
        </w:rPr>
        <w:t xml:space="preserve"> процедура может выполняться как на функциональной, так и на обычной кровати.</w:t>
      </w:r>
      <w:r/>
    </w:p>
    <w:tbl>
      <w:tblPr>
        <w:tblW w:w="9603" w:type="dxa"/>
        <w:jc w:val="left"/>
        <w:tblInd w:w="-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816"/>
        <w:gridCol w:w="4786"/>
      </w:tblGrid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Этапы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Обоснование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I. Подготовка к процедуре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Собрать информацию о пациенте. Доброжелательно и уважительно представиться ему. Уточнить, как к нему обращаться, если медсестра видит пациента впервые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Установление контакта с пациентом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Объяснить цель и последовательность проведения процедуры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психологической подготовки пациента к предстоящей процедуре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Получить согласие пациента на проведение процедуры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Соблюдение прав пациента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Подготовить оснащение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эффективности процедуры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Вымыть и осушить руки. При риске контакта с биологической жидкостью надеть перчатки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инфекционной безопасности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П. Выполнение процедуры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Закрепить тормоза кровати. Поднять кровать на максимально удобную для работы с пациентом высоту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безопасности пациента и правильной биомеханики тела медсестры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Опустить боковые поручни (если они есть) с той стороны, где находится медсестра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доступа к пациенту и его безопасности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Опустить изголовье кровати (убрать лишние подушки), придав кровати горизонтальное положение. Снять одеяло. Убедиться, что пациент лежит посередине кровати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правильного положения пациента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Придать пациенту правильное положение: а) положить подушку под голову (или поправить оставшуюся); б) расположить руки вдоль туловища ладонями вниз; в) расположить нижние конечности на одной линии с тазобедренными суставами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комфортного положения пациента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Подложить небольшую подушку под верхнюю часть плеч и шею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правильного распределения нагрузки на верхнюю часть тела. Предупреждение напряжения мышц шеи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Подложить под предплечья небольшие подушки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Облегчение оттока крови. Предупреждение отека кисти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Подложить под поясницу небольшое полотенце, свернутое валиком, без складок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Предупреждение пере разгибания поясничного отдела позвоночника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Подложить валики из скатанной в рулон простыни вдоль наружной поверхности бедер — от области большого вертела бедренной кости и далее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Предотвращение поворота бедра наружу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Подложить небольшую подушку или валик под голень в области ее нижней трети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Предотвращение длительного давления матраса на пятки и образования пролежней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Обеспечить упор для поддерживания стоп под углом 90°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тыльного сгибания стоп Предупреждение отвислости стопы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 Убедиться, что пациент лежит удобно. Расправить простыню, накрыть больного одеялом. Поднять боковые поручни. Опустить кровать на прежнюю высоту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безопасности пациента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III. Окончание процедуры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Провести дезинфекцию и утилизацию перчаток, если они использовались. Вымыть и осушить руки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инфекционной безопасности</w:t>
            </w:r>
            <w:r/>
          </w:p>
        </w:tc>
      </w:tr>
      <w:tr>
        <w:trPr/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Сделать запись о выполнении процедуры и реакции пациента</w:t>
            </w:r>
            <w:r/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преемственности с сестринского ухода</w:t>
            </w:r>
            <w:r/>
          </w:p>
        </w:tc>
      </w:tr>
    </w:tbl>
    <w:p>
      <w:pPr>
        <w:pStyle w:val="Atxt"/>
        <w:shd w:val="clear" w:color="auto" w:themeColor="" w:themeTint="0" w:themeShade="0" w:fill="FFFFFF" w:themeFill="" w:themeFillTint="0" w:themeFillShade="0"/>
        <w:spacing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sz w:val="16"/>
        <w:effect w:val="none"/>
        <w:szCs w:val="16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/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/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  <w:rPr/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  <w:rPr/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  <w:rPr/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  <w:rPr/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  <w:rPr/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  <w:rPr/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  <w:rPr/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90"/>
  <w:embedSystemFonts/>
  <w:defaultTabStop w:val="720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412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5"/>
    <w:pPr>
      <w:outlineLvl w:val="0"/>
    </w:pPr>
    <w:rPr/>
  </w:style>
  <w:style w:type="paragraph" w:styleId="2">
    <w:name w:val="Заголовок 2"/>
    <w:basedOn w:val="Style15"/>
    <w:pPr>
      <w:outlineLvl w:val="1"/>
    </w:pPr>
    <w:rPr/>
  </w:style>
  <w:style w:type="paragraph" w:styleId="3">
    <w:name w:val="Заголовок 3"/>
    <w:basedOn w:val="Style15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basedOn w:val="DefaultParagraphFont"/>
    <w:uiPriority w:val="99"/>
    <w:locked/>
    <w:rsid w:val="006b640e"/>
    <w:rPr/>
  </w:style>
  <w:style w:type="character" w:styleId="Style12" w:customStyle="1">
    <w:name w:val="Нижний колонтитул Знак"/>
    <w:basedOn w:val="DefaultParagraphFont"/>
    <w:uiPriority w:val="99"/>
    <w:locked/>
    <w:rsid w:val="006b640e"/>
    <w:rPr/>
  </w:style>
  <w:style w:type="character" w:styleId="Appleconvertedspace" w:customStyle="1">
    <w:name w:val="apple-converted-space"/>
    <w:basedOn w:val="DefaultParagraphFont"/>
    <w:uiPriority w:val="99"/>
    <w:rsid w:val="003b2ef1"/>
    <w:rPr/>
  </w:style>
  <w:style w:type="character" w:styleId="Strong">
    <w:name w:val="Strong"/>
    <w:uiPriority w:val="99"/>
    <w:qFormat/>
    <w:rsid w:val="003b2ef1"/>
    <w:rPr>
      <w:b/>
      <w:bCs/>
    </w:rPr>
  </w:style>
  <w:style w:type="character" w:styleId="21" w:customStyle="1">
    <w:name w:val="Основной текст (2)_"/>
    <w:uiPriority w:val="99"/>
    <w:rsid w:val="0088504a"/>
    <w:rPr>
      <w:b/>
      <w:bCs/>
    </w:rPr>
  </w:style>
  <w:style w:type="character" w:styleId="ListLabel1" w:customStyle="1">
    <w:name w:val="ListLabel 1"/>
    <w:rPr>
      <w:color w:val="000000"/>
    </w:rPr>
  </w:style>
  <w:style w:type="character" w:styleId="ListLabel2" w:customStyle="1">
    <w:name w:val="ListLabel 2"/>
    <w:rPr>
      <w:rFonts w:cs="Symbol"/>
    </w:rPr>
  </w:style>
  <w:style w:type="character" w:styleId="ListLabel3" w:customStyle="1">
    <w:name w:val="ListLabel 3"/>
    <w:rPr>
      <w:rFonts w:cs="Courier New"/>
    </w:rPr>
  </w:style>
  <w:style w:type="character" w:styleId="ListLabel4" w:customStyle="1">
    <w:name w:val="ListLabel 4"/>
    <w:rPr>
      <w:rFonts w:cs="Wingdings"/>
    </w:rPr>
  </w:style>
  <w:style w:type="character" w:styleId="ListLabel5" w:customStyle="1">
    <w:name w:val="ListLabel 5"/>
    <w:rPr>
      <w:b w:val="false"/>
    </w:rPr>
  </w:style>
  <w:style w:type="character" w:styleId="ListLabel6" w:customStyle="1">
    <w:name w:val="ListLabel 6"/>
    <w:rPr>
      <w:rFonts w:cs="Symbol"/>
      <w:color w:val="000000"/>
      <w:sz w:val="16"/>
      <w:szCs w:val="16"/>
      <w:effect w:val="none"/>
    </w:rPr>
  </w:style>
  <w:style w:type="character" w:styleId="ListLabel7" w:customStyle="1">
    <w:name w:val="ListLabel 7"/>
    <w:rPr>
      <w:rFonts w:cs="Symbol"/>
    </w:rPr>
  </w:style>
  <w:style w:type="character" w:styleId="ListLabel8" w:customStyle="1">
    <w:name w:val="ListLabel 8"/>
    <w:rPr>
      <w:rFonts w:cs="Courier New"/>
    </w:rPr>
  </w:style>
  <w:style w:type="character" w:styleId="ListLabel9" w:customStyle="1">
    <w:name w:val="ListLabel 9"/>
    <w:rPr>
      <w:rFonts w:cs="Wingdings"/>
    </w:rPr>
  </w:style>
  <w:style w:type="character" w:styleId="ListLabel10" w:customStyle="1">
    <w:name w:val="ListLabel 10"/>
    <w:rPr>
      <w:b w:val="false"/>
    </w:rPr>
  </w:style>
  <w:style w:type="character" w:styleId="ListLabel11" w:customStyle="1">
    <w:name w:val="ListLabel 11"/>
    <w:rPr>
      <w:rFonts w:cs="Symbol"/>
      <w:sz w:val="16"/>
      <w:szCs w:val="16"/>
      <w:effect w:val="none"/>
    </w:rPr>
  </w:style>
  <w:style w:type="character" w:styleId="ListLabel12" w:customStyle="1">
    <w:name w:val="ListLabel 12"/>
    <w:rPr>
      <w:rFonts w:cs="Symbol"/>
    </w:rPr>
  </w:style>
  <w:style w:type="character" w:styleId="ListLabel13" w:customStyle="1">
    <w:name w:val="ListLabel 13"/>
    <w:rPr>
      <w:rFonts w:cs="Courier New"/>
    </w:rPr>
  </w:style>
  <w:style w:type="character" w:styleId="ListLabel14" w:customStyle="1">
    <w:name w:val="ListLabel 14"/>
    <w:rPr>
      <w:rFonts w:cs="Wingdings"/>
    </w:rPr>
  </w:style>
  <w:style w:type="character" w:styleId="ListLabel15" w:customStyle="1">
    <w:name w:val="ListLabel 15"/>
    <w:rPr>
      <w:b w:val="false"/>
    </w:rPr>
  </w:style>
  <w:style w:type="character" w:styleId="ListLabel16" w:customStyle="1">
    <w:name w:val="ListLabel 16"/>
    <w:rPr>
      <w:rFonts w:cs="Symbol"/>
      <w:sz w:val="16"/>
      <w:szCs w:val="16"/>
      <w:effect w:val="none"/>
    </w:rPr>
  </w:style>
  <w:style w:type="character" w:styleId="ListLabel17" w:customStyle="1">
    <w:name w:val="ListLabel 17"/>
    <w:rPr>
      <w:rFonts w:cs="Symbol"/>
    </w:rPr>
  </w:style>
  <w:style w:type="character" w:styleId="ListLabel18" w:customStyle="1">
    <w:name w:val="ListLabel 18"/>
    <w:rPr>
      <w:rFonts w:cs="Courier New"/>
    </w:rPr>
  </w:style>
  <w:style w:type="character" w:styleId="ListLabel19" w:customStyle="1">
    <w:name w:val="ListLabel 19"/>
    <w:rPr>
      <w:rFonts w:cs="Wingdings"/>
    </w:rPr>
  </w:style>
  <w:style w:type="character" w:styleId="ListLabel20" w:customStyle="1">
    <w:name w:val="ListLabel 20"/>
    <w:rPr>
      <w:b w:val="false"/>
    </w:rPr>
  </w:style>
  <w:style w:type="character" w:styleId="ListLabel21" w:customStyle="1">
    <w:name w:val="ListLabel 21"/>
    <w:rPr>
      <w:rFonts w:cs="Symbol"/>
      <w:sz w:val="16"/>
      <w:szCs w:val="16"/>
      <w:effect w:val="none"/>
    </w:rPr>
  </w:style>
  <w:style w:type="character" w:styleId="ListLabel22" w:customStyle="1">
    <w:name w:val="ListLabel 22"/>
    <w:rPr>
      <w:rFonts w:cs="Symbol"/>
    </w:rPr>
  </w:style>
  <w:style w:type="character" w:styleId="ListLabel23" w:customStyle="1">
    <w:name w:val="ListLabel 23"/>
    <w:rPr>
      <w:rFonts w:cs="Courier New"/>
    </w:rPr>
  </w:style>
  <w:style w:type="character" w:styleId="ListLabel24" w:customStyle="1">
    <w:name w:val="ListLabel 24"/>
    <w:rPr>
      <w:rFonts w:cs="Wingdings"/>
    </w:rPr>
  </w:style>
  <w:style w:type="character" w:styleId="ListLabel25" w:customStyle="1">
    <w:name w:val="ListLabel 25"/>
    <w:rPr>
      <w:b w:val="false"/>
    </w:rPr>
  </w:style>
  <w:style w:type="character" w:styleId="ListLabel26" w:customStyle="1">
    <w:name w:val="ListLabel 26"/>
    <w:rPr>
      <w:rFonts w:cs="Symbol"/>
      <w:sz w:val="16"/>
      <w:szCs w:val="16"/>
      <w:effect w:val="none"/>
    </w:rPr>
  </w:style>
  <w:style w:type="character" w:styleId="Style13" w:customStyle="1">
    <w:name w:val="Текст выноски Знак"/>
    <w:link w:val="af1"/>
    <w:uiPriority w:val="99"/>
    <w:semiHidden/>
    <w:rsid w:val="00a27fc2"/>
    <w:rPr>
      <w:rFonts w:ascii="Tahoma" w:hAnsi="Tahoma" w:cs="Tahoma"/>
      <w:color w:val="00000A"/>
      <w:sz w:val="16"/>
      <w:szCs w:val="16"/>
      <w:lang w:eastAsia="en-US"/>
    </w:rPr>
  </w:style>
  <w:style w:type="character" w:styleId="ListLabel27">
    <w:name w:val="ListLabel 27"/>
    <w:rPr>
      <w:sz w:val="28"/>
      <w:szCs w:val="28"/>
    </w:rPr>
  </w:style>
  <w:style w:type="character" w:styleId="ListLabel28">
    <w:name w:val="ListLabel 28"/>
    <w:rPr>
      <w:rFonts w:cs="Symbol"/>
    </w:rPr>
  </w:style>
  <w:style w:type="character" w:styleId="ListLabel29">
    <w:name w:val="ListLabel 29"/>
    <w:rPr>
      <w:rFonts w:cs="Courier New"/>
    </w:rPr>
  </w:style>
  <w:style w:type="character" w:styleId="ListLabel30">
    <w:name w:val="ListLabel 30"/>
    <w:rPr>
      <w:rFonts w:cs="Wingdings"/>
    </w:rPr>
  </w:style>
  <w:style w:type="character" w:styleId="ListLabel31">
    <w:name w:val="ListLabel 31"/>
    <w:rPr>
      <w:rFonts w:cs="Times New Roman"/>
      <w:sz w:val="28"/>
      <w:szCs w:val="28"/>
    </w:rPr>
  </w:style>
  <w:style w:type="character" w:styleId="ListLabel32">
    <w:name w:val="ListLabel 32"/>
    <w:rPr>
      <w:b w:val="false"/>
    </w:rPr>
  </w:style>
  <w:style w:type="character" w:styleId="ListLabel33">
    <w:name w:val="ListLabel 33"/>
    <w:rPr>
      <w:rFonts w:cs="Symbol"/>
      <w:sz w:val="16"/>
      <w:szCs w:val="16"/>
      <w:effect w:val="none"/>
    </w:rPr>
  </w:style>
  <w:style w:type="character" w:styleId="ListLabel34">
    <w:name w:val="ListLabel 34"/>
    <w:rPr>
      <w:sz w:val="28"/>
      <w:szCs w:val="28"/>
    </w:rPr>
  </w:style>
  <w:style w:type="character" w:styleId="ListLabel35">
    <w:name w:val="ListLabel 35"/>
    <w:rPr>
      <w:b w:val="false"/>
    </w:rPr>
  </w:style>
  <w:style w:type="character" w:styleId="ListLabel36">
    <w:name w:val="ListLabel 36"/>
    <w:rPr>
      <w:rFonts w:cs="Symbol"/>
      <w:sz w:val="16"/>
      <w:szCs w:val="16"/>
      <w:effect w:val="none"/>
    </w:rPr>
  </w:style>
  <w:style w:type="character" w:styleId="ListLabel37">
    <w:name w:val="ListLabel 37"/>
    <w:rPr>
      <w:rFonts w:cs="Symbol"/>
    </w:rPr>
  </w:style>
  <w:style w:type="character" w:styleId="ListLabel38">
    <w:name w:val="ListLabel 38"/>
    <w:rPr>
      <w:rFonts w:cs="Courier New"/>
    </w:rPr>
  </w:style>
  <w:style w:type="character" w:styleId="ListLabel39">
    <w:name w:val="ListLabel 39"/>
    <w:rPr>
      <w:rFonts w:cs="Wingdings"/>
    </w:rPr>
  </w:style>
  <w:style w:type="character" w:styleId="Style14">
    <w:name w:val="Символ нумерации"/>
    <w:rPr/>
  </w:style>
  <w:style w:type="paragraph" w:styleId="Style15" w:customStyle="1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 w:customStyle="1">
    <w:name w:val="Заглавие"/>
    <w:basedOn w:val="Style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Atxt" w:customStyle="1">
    <w:name w:val="a-txt"/>
    <w:basedOn w:val="Normal"/>
    <w:uiPriority w:val="99"/>
    <w:rsid w:val="00143337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колонтитул"/>
    <w:basedOn w:val="Normal"/>
    <w:uiPriority w:val="99"/>
    <w:rsid w:val="006b640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uiPriority w:val="99"/>
    <w:rsid w:val="006b640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84569d"/>
    <w:pPr>
      <w:ind w:left="720" w:hanging="0"/>
    </w:pPr>
    <w:rPr/>
  </w:style>
  <w:style w:type="paragraph" w:styleId="ListBullet2">
    <w:name w:val="List Bullet 2"/>
    <w:basedOn w:val="Normal"/>
    <w:uiPriority w:val="99"/>
    <w:rsid w:val="00bb2313"/>
    <w:pPr>
      <w:spacing w:lineRule="auto" w:line="240" w:before="0" w:after="0"/>
      <w:ind w:left="566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Quotations" w:customStyle="1">
    <w:name w:val="Quotations"/>
    <w:basedOn w:val="Normal"/>
    <w:pPr/>
    <w:rPr/>
  </w:style>
  <w:style w:type="paragraph" w:styleId="Style23">
    <w:name w:val="Подзаголовок"/>
    <w:basedOn w:val="Style15"/>
    <w:pPr/>
    <w:rPr/>
  </w:style>
  <w:style w:type="paragraph" w:styleId="BalloonText">
    <w:name w:val="Balloon Text"/>
    <w:basedOn w:val="Normal"/>
    <w:link w:val="af2"/>
    <w:uiPriority w:val="99"/>
    <w:semiHidden/>
    <w:unhideWhenUsed/>
    <w:rsid w:val="00a27f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2"/>
    <w:uiPriority w:val="99"/>
    <w:rsid w:val="006d0472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5698-3186-4EA0-AF2D-A399CBD4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15014</TotalTime>
  <Application>LibreOffice/4.3.1.2$Windows_x86 LibreOffice_project/958349dc3b25111dbca392fbc281a05559ef6848</Application>
  <Paragraphs>594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2016-04-18T12:16:00Z</dcterms:created>
  <dc:creator>User</dc:creator>
  <dc:language>ru-RU</dc:language>
  <cp:lastPrinted>2016-05-18T13:32:29Z</cp:lastPrinted>
  <dcterms:modified xsi:type="dcterms:W3CDTF">2016-05-18T13:32:45Z</dcterms:modified>
  <cp:revision>26</cp:revision>
</cp:coreProperties>
</file>